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  <w:r w:rsidRPr="004C04E1">
        <w:rPr>
          <w:rFonts w:ascii="Book Antiqua" w:hAnsi="Book Antiqua"/>
          <w:b/>
          <w:sz w:val="22"/>
          <w:szCs w:val="22"/>
        </w:rPr>
        <w:t>Pénzmaradvánnyal kapcsolatos döntés:</w:t>
      </w:r>
      <w:r w:rsidR="00FB5108">
        <w:rPr>
          <w:rFonts w:ascii="Book Antiqua" w:hAnsi="Book Antiqua"/>
          <w:b/>
          <w:sz w:val="22"/>
          <w:szCs w:val="22"/>
        </w:rPr>
        <w:t xml:space="preserve"> 2012.április 23.</w:t>
      </w:r>
    </w:p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</w:p>
    <w:p w:rsidR="0035005D" w:rsidRPr="004C04E1" w:rsidRDefault="0035005D" w:rsidP="0035005D">
      <w:pPr>
        <w:pStyle w:val="Szvegtrzs"/>
        <w:rPr>
          <w:rFonts w:ascii="Book Antiqua" w:hAnsi="Book Antiqua"/>
          <w:sz w:val="21"/>
          <w:szCs w:val="21"/>
          <w:u w:val="single"/>
        </w:rPr>
      </w:pPr>
      <w:r w:rsidRPr="004C04E1">
        <w:rPr>
          <w:rFonts w:ascii="Book Antiqua" w:hAnsi="Book Antiqua"/>
          <w:sz w:val="21"/>
          <w:szCs w:val="21"/>
          <w:u w:val="single"/>
        </w:rPr>
        <w:t>Határozati javaslat:</w:t>
      </w:r>
    </w:p>
    <w:p w:rsidR="00450063" w:rsidRDefault="0035005D" w:rsidP="0035005D">
      <w:pPr>
        <w:pStyle w:val="Szvegtrzs"/>
        <w:rPr>
          <w:rFonts w:ascii="Book Antiqua" w:hAnsi="Book Antiqua"/>
          <w:sz w:val="21"/>
          <w:szCs w:val="21"/>
        </w:rPr>
      </w:pPr>
      <w:r w:rsidRPr="004C04E1">
        <w:rPr>
          <w:rFonts w:ascii="Book Antiqua" w:hAnsi="Book Antiqua"/>
          <w:sz w:val="21"/>
          <w:szCs w:val="21"/>
        </w:rPr>
        <w:t>Délegyháza Község Önkormányzat Képviselő-testülete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elfogadja, hogy </w:t>
      </w:r>
      <w:r w:rsidR="00135B1A">
        <w:rPr>
          <w:rFonts w:ascii="Book Antiqua" w:hAnsi="Book Antiqua"/>
          <w:sz w:val="21"/>
          <w:szCs w:val="21"/>
        </w:rPr>
        <w:t>a 2011</w:t>
      </w:r>
      <w:r w:rsidRPr="004C04E1">
        <w:rPr>
          <w:rFonts w:ascii="Book Antiqua" w:hAnsi="Book Antiqua"/>
          <w:sz w:val="21"/>
          <w:szCs w:val="21"/>
        </w:rPr>
        <w:t>. évi jóváhagyott módo</w:t>
      </w:r>
      <w:r w:rsidR="00135B1A">
        <w:rPr>
          <w:rFonts w:ascii="Book Antiqua" w:hAnsi="Book Antiqua"/>
          <w:sz w:val="21"/>
          <w:szCs w:val="21"/>
        </w:rPr>
        <w:t>sított pénzmaradvány – 1 076 e</w:t>
      </w:r>
      <w:r w:rsidRPr="004C04E1">
        <w:rPr>
          <w:rFonts w:ascii="Book Antiqua" w:hAnsi="Book Antiqua"/>
          <w:sz w:val="21"/>
          <w:szCs w:val="21"/>
        </w:rPr>
        <w:t>- Ft, melyből a kötelez</w:t>
      </w:r>
      <w:r w:rsidR="004C04E1" w:rsidRPr="004C04E1">
        <w:rPr>
          <w:rFonts w:ascii="Book Antiqua" w:hAnsi="Book Antiqua"/>
          <w:sz w:val="21"/>
          <w:szCs w:val="21"/>
        </w:rPr>
        <w:t>et</w:t>
      </w:r>
      <w:r w:rsidR="00135B1A">
        <w:rPr>
          <w:rFonts w:ascii="Book Antiqua" w:hAnsi="Book Antiqua"/>
          <w:sz w:val="21"/>
          <w:szCs w:val="21"/>
        </w:rPr>
        <w:t>tséggel terhelt pénzmaradvány</w:t>
      </w:r>
      <w:r w:rsidR="00450063">
        <w:rPr>
          <w:rFonts w:ascii="Book Antiqua" w:hAnsi="Book Antiqua"/>
          <w:sz w:val="21"/>
          <w:szCs w:val="21"/>
        </w:rPr>
        <w:t xml:space="preserve"> </w:t>
      </w:r>
    </w:p>
    <w:p w:rsidR="0035005D" w:rsidRPr="004C04E1" w:rsidRDefault="00B645D8" w:rsidP="0035005D">
      <w:pPr>
        <w:pStyle w:val="Szvegtrzs"/>
        <w:rPr>
          <w:rFonts w:ascii="Book Antiqua" w:hAnsi="Book Antiqua"/>
          <w:color w:val="000000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-2 120</w:t>
      </w:r>
      <w:r w:rsidR="00135B1A">
        <w:rPr>
          <w:rFonts w:ascii="Book Antiqua" w:hAnsi="Book Antiqua"/>
          <w:sz w:val="21"/>
          <w:szCs w:val="21"/>
        </w:rPr>
        <w:t xml:space="preserve"> e</w:t>
      </w:r>
      <w:r w:rsidR="0035005D" w:rsidRPr="004C04E1">
        <w:rPr>
          <w:rFonts w:ascii="Book Antiqua" w:hAnsi="Book Antiqua"/>
          <w:sz w:val="21"/>
          <w:szCs w:val="21"/>
        </w:rPr>
        <w:t xml:space="preserve">,- Ft, a szabad pénzmaradvány </w:t>
      </w:r>
      <w:r w:rsidR="00135B1A">
        <w:rPr>
          <w:rFonts w:ascii="Book Antiqua" w:hAnsi="Book Antiqua"/>
          <w:sz w:val="21"/>
          <w:szCs w:val="21"/>
        </w:rPr>
        <w:t>1 044 e</w:t>
      </w:r>
      <w:r w:rsidR="00450063">
        <w:rPr>
          <w:rFonts w:ascii="Book Antiqua" w:hAnsi="Book Antiqua"/>
          <w:sz w:val="21"/>
          <w:szCs w:val="21"/>
        </w:rPr>
        <w:t xml:space="preserve"> </w:t>
      </w:r>
      <w:r w:rsidR="00135B1A">
        <w:rPr>
          <w:rFonts w:ascii="Book Antiqua" w:hAnsi="Book Antiqua"/>
          <w:sz w:val="21"/>
          <w:szCs w:val="21"/>
        </w:rPr>
        <w:t>- Ft. A 2011</w:t>
      </w:r>
      <w:r w:rsidR="004C04E1" w:rsidRPr="004C04E1">
        <w:rPr>
          <w:rFonts w:ascii="Book Antiqua" w:hAnsi="Book Antiqua"/>
          <w:sz w:val="21"/>
          <w:szCs w:val="21"/>
        </w:rPr>
        <w:t xml:space="preserve">. évi pénzmaradvány és az abban foglalt kötelezettségek a </w:t>
      </w:r>
      <w:r w:rsidR="0035005D" w:rsidRPr="004C04E1">
        <w:rPr>
          <w:rFonts w:ascii="Book Antiqua" w:hAnsi="Book Antiqua"/>
          <w:sz w:val="21"/>
          <w:szCs w:val="21"/>
        </w:rPr>
        <w:t>201</w:t>
      </w:r>
      <w:r w:rsidR="00135B1A">
        <w:rPr>
          <w:rFonts w:ascii="Book Antiqua" w:hAnsi="Book Antiqua"/>
          <w:sz w:val="21"/>
          <w:szCs w:val="21"/>
        </w:rPr>
        <w:t>2</w:t>
      </w:r>
      <w:r w:rsidR="0035005D" w:rsidRPr="004C04E1">
        <w:rPr>
          <w:rFonts w:ascii="Book Antiqua" w:hAnsi="Book Antiqua"/>
          <w:sz w:val="21"/>
          <w:szCs w:val="21"/>
        </w:rPr>
        <w:t>. évi költségvetést terheli</w:t>
      </w:r>
      <w:r w:rsidR="004C04E1" w:rsidRPr="004C04E1">
        <w:rPr>
          <w:rFonts w:ascii="Book Antiqua" w:hAnsi="Book Antiqua"/>
          <w:sz w:val="21"/>
          <w:szCs w:val="21"/>
        </w:rPr>
        <w:t>k</w:t>
      </w:r>
      <w:r w:rsidR="0035005D" w:rsidRPr="004C04E1">
        <w:rPr>
          <w:rFonts w:ascii="Book Antiqua" w:hAnsi="Book Antiqua"/>
          <w:sz w:val="21"/>
          <w:szCs w:val="21"/>
        </w:rPr>
        <w:t>.</w:t>
      </w:r>
    </w:p>
    <w:p w:rsidR="0035005D" w:rsidRPr="004C04E1" w:rsidRDefault="0035005D" w:rsidP="0035005D">
      <w:pPr>
        <w:jc w:val="both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Határidő: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  <w:t xml:space="preserve">azonnal </w:t>
      </w:r>
    </w:p>
    <w:p w:rsidR="0035005D" w:rsidRPr="004C04E1" w:rsidRDefault="0035005D" w:rsidP="0035005D">
      <w:pPr>
        <w:pStyle w:val="Szvegtrzs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Felelős: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</w:r>
      <w:r w:rsidRPr="004C04E1">
        <w:rPr>
          <w:rFonts w:ascii="Book Antiqua" w:hAnsi="Book Antiqua"/>
          <w:bCs/>
          <w:color w:val="000000"/>
          <w:sz w:val="21"/>
          <w:szCs w:val="21"/>
        </w:rPr>
        <w:t xml:space="preserve">Képviselő-testület </w:t>
      </w:r>
    </w:p>
    <w:p w:rsidR="00D967E3" w:rsidRPr="004C04E1" w:rsidRDefault="00D967E3">
      <w:pPr>
        <w:rPr>
          <w:rFonts w:ascii="Book Antiqua" w:hAnsi="Book Antiqua"/>
        </w:rPr>
      </w:pPr>
    </w:p>
    <w:sectPr w:rsidR="00D967E3" w:rsidRPr="004C04E1" w:rsidSect="0048768D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5D"/>
    <w:rsid w:val="00040283"/>
    <w:rsid w:val="00135B1A"/>
    <w:rsid w:val="0035005D"/>
    <w:rsid w:val="00450063"/>
    <w:rsid w:val="0048768D"/>
    <w:rsid w:val="004C04E1"/>
    <w:rsid w:val="004C2B7A"/>
    <w:rsid w:val="00A4629B"/>
    <w:rsid w:val="00AB3561"/>
    <w:rsid w:val="00B645D8"/>
    <w:rsid w:val="00CA7A6D"/>
    <w:rsid w:val="00D669F9"/>
    <w:rsid w:val="00D967E3"/>
    <w:rsid w:val="00F3678D"/>
    <w:rsid w:val="00FB5108"/>
    <w:rsid w:val="00FC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005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35005D"/>
    <w:pPr>
      <w:jc w:val="both"/>
    </w:pPr>
    <w:rPr>
      <w:rFonts w:ascii="Palatino Linotype" w:hAnsi="Palatino Linotype"/>
      <w:sz w:val="20"/>
    </w:rPr>
  </w:style>
  <w:style w:type="character" w:customStyle="1" w:styleId="SzvegtrzsChar">
    <w:name w:val="Szövegtörzs Char"/>
    <w:basedOn w:val="Bekezdsalapbettpusa"/>
    <w:link w:val="Szvegtrzs"/>
    <w:semiHidden/>
    <w:rsid w:val="0035005D"/>
    <w:rPr>
      <w:rFonts w:ascii="Palatino Linotype" w:hAnsi="Palatino Linotype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Szecsei Imréné</cp:lastModifiedBy>
  <cp:revision>13</cp:revision>
  <dcterms:created xsi:type="dcterms:W3CDTF">2012-04-17T11:02:00Z</dcterms:created>
  <dcterms:modified xsi:type="dcterms:W3CDTF">2012-04-17T13:15:00Z</dcterms:modified>
</cp:coreProperties>
</file>