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57" w:rsidRPr="00310357" w:rsidRDefault="00B236E6" w:rsidP="0017606C">
      <w:pPr>
        <w:outlineLvl w:val="0"/>
        <w:rPr>
          <w:rFonts w:cs="Tahoma"/>
          <w:b/>
          <w:sz w:val="28"/>
          <w:szCs w:val="28"/>
        </w:rPr>
      </w:pPr>
      <w:r w:rsidRPr="00B236E6"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1in">
            <v:imagedata r:id="rId5" o:title=""/>
          </v:shape>
        </w:pict>
      </w:r>
      <w:r w:rsidR="00310357" w:rsidRPr="00310357">
        <w:rPr>
          <w:sz w:val="28"/>
          <w:szCs w:val="28"/>
        </w:rPr>
        <w:t xml:space="preserve">                      </w:t>
      </w:r>
      <w:r w:rsidR="00310357" w:rsidRPr="00310357">
        <w:rPr>
          <w:rFonts w:cs="Tahoma"/>
          <w:b/>
          <w:sz w:val="28"/>
          <w:szCs w:val="28"/>
        </w:rPr>
        <w:t>Délegyháza Község Önkormányzat</w:t>
      </w:r>
      <w:r w:rsidR="003161A2">
        <w:rPr>
          <w:rFonts w:cs="Tahoma"/>
          <w:b/>
          <w:sz w:val="28"/>
          <w:szCs w:val="28"/>
        </w:rPr>
        <w:t>a</w:t>
      </w:r>
      <w:r w:rsidR="0017606C">
        <w:rPr>
          <w:rFonts w:cs="Tahoma"/>
          <w:b/>
          <w:sz w:val="28"/>
          <w:szCs w:val="28"/>
        </w:rPr>
        <w:t xml:space="preserve">                 </w:t>
      </w:r>
      <w:r w:rsidRPr="00B236E6">
        <w:rPr>
          <w:sz w:val="20"/>
          <w:szCs w:val="20"/>
        </w:rPr>
        <w:pict>
          <v:shape id="_x0000_i1026" type="#_x0000_t75" style="width:41.95pt;height:55.1pt">
            <v:imagedata r:id="rId6" o:title=""/>
          </v:shape>
        </w:pict>
      </w:r>
    </w:p>
    <w:p w:rsidR="00310357" w:rsidRPr="00310357" w:rsidRDefault="00310357" w:rsidP="00310357">
      <w:pPr>
        <w:jc w:val="center"/>
        <w:rPr>
          <w:rFonts w:cs="Tahoma"/>
          <w:b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2337 Délegyháza</w:t>
      </w:r>
      <w:r w:rsidR="00FB0DC6">
        <w:rPr>
          <w:rFonts w:cs="Tahoma"/>
          <w:b/>
          <w:sz w:val="20"/>
          <w:szCs w:val="20"/>
        </w:rPr>
        <w:t>,</w:t>
      </w:r>
      <w:r w:rsidRPr="00310357">
        <w:rPr>
          <w:rFonts w:cs="Tahoma"/>
          <w:b/>
          <w:sz w:val="20"/>
          <w:szCs w:val="20"/>
        </w:rPr>
        <w:t xml:space="preserve"> Árpád u. 8.</w:t>
      </w:r>
    </w:p>
    <w:p w:rsidR="00310357" w:rsidRPr="00310357" w:rsidRDefault="00310357" w:rsidP="00310357">
      <w:pPr>
        <w:jc w:val="center"/>
        <w:rPr>
          <w:rFonts w:cs="Tahoma"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 xml:space="preserve">Telefon/fax: (24) </w:t>
      </w:r>
      <w:r w:rsidR="00A62838">
        <w:rPr>
          <w:rFonts w:cs="Tahoma"/>
          <w:b/>
          <w:sz w:val="20"/>
          <w:szCs w:val="20"/>
        </w:rPr>
        <w:t>542-155</w:t>
      </w:r>
      <w:r w:rsidR="00D67ABB">
        <w:rPr>
          <w:rFonts w:cs="Tahoma"/>
          <w:b/>
          <w:sz w:val="20"/>
          <w:szCs w:val="20"/>
        </w:rPr>
        <w:t xml:space="preserve">, (24) </w:t>
      </w:r>
      <w:r w:rsidR="00A62838">
        <w:rPr>
          <w:rFonts w:cs="Tahoma"/>
          <w:b/>
          <w:sz w:val="20"/>
          <w:szCs w:val="20"/>
        </w:rPr>
        <w:t>542-156</w:t>
      </w:r>
      <w:r w:rsidR="00D67ABB">
        <w:rPr>
          <w:rFonts w:cs="Tahoma"/>
          <w:b/>
          <w:sz w:val="20"/>
          <w:szCs w:val="20"/>
        </w:rPr>
        <w:t xml:space="preserve">, </w:t>
      </w:r>
      <w:r w:rsidRPr="00310357">
        <w:rPr>
          <w:rFonts w:cs="Tahoma"/>
          <w:b/>
          <w:sz w:val="20"/>
          <w:szCs w:val="20"/>
        </w:rPr>
        <w:t xml:space="preserve">E-mail: </w:t>
      </w:r>
      <w:hyperlink r:id="rId7" w:history="1">
        <w:r w:rsidR="003161A2" w:rsidRPr="000B2C49">
          <w:rPr>
            <w:rStyle w:val="Hiperhivatkozs"/>
            <w:rFonts w:cs="Tahoma"/>
            <w:sz w:val="20"/>
            <w:szCs w:val="20"/>
          </w:rPr>
          <w:t xml:space="preserve"> titkarsag@delegyhaza.hu</w:t>
        </w:r>
      </w:hyperlink>
    </w:p>
    <w:p w:rsidR="00A62838" w:rsidRDefault="00310357" w:rsidP="00A62838">
      <w:pPr>
        <w:jc w:val="center"/>
        <w:rPr>
          <w:u w:val="single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  </w:t>
      </w:r>
    </w:p>
    <w:p w:rsidR="00A62838" w:rsidRDefault="00A62838" w:rsidP="00A62838">
      <w:pPr>
        <w:jc w:val="left"/>
      </w:pPr>
      <w:r>
        <w:rPr>
          <w:u w:val="single"/>
        </w:rPr>
        <w:t>Iktatószám:</w:t>
      </w:r>
      <w:r w:rsidR="008075ED">
        <w:rPr>
          <w:u w:val="single"/>
        </w:rPr>
        <w:t xml:space="preserve"> </w:t>
      </w:r>
      <w:r w:rsidRPr="00A62838">
        <w:t>1815-2/2012</w:t>
      </w:r>
      <w:r>
        <w:tab/>
      </w:r>
      <w:r>
        <w:tab/>
      </w:r>
      <w:r>
        <w:tab/>
      </w:r>
      <w:r>
        <w:tab/>
      </w:r>
      <w:r>
        <w:tab/>
      </w:r>
      <w:r>
        <w:tab/>
        <w:t>Tárgy:</w:t>
      </w:r>
      <w:r w:rsidR="00F0445A">
        <w:t xml:space="preserve"> </w:t>
      </w:r>
      <w:r>
        <w:t>2011. évi beszámoló</w:t>
      </w:r>
    </w:p>
    <w:p w:rsidR="00A62838" w:rsidRPr="00A62838" w:rsidRDefault="00A62838" w:rsidP="00A62838">
      <w:pPr>
        <w:jc w:val="left"/>
        <w:rPr>
          <w:sz w:val="20"/>
          <w:szCs w:val="20"/>
        </w:rPr>
      </w:pPr>
      <w:r w:rsidRPr="00A62838">
        <w:rPr>
          <w:u w:val="single"/>
        </w:rPr>
        <w:t>Ügyintéző:</w:t>
      </w:r>
      <w:r w:rsidR="008075ED">
        <w:rPr>
          <w:u w:val="single"/>
        </w:rPr>
        <w:t xml:space="preserve"> </w:t>
      </w:r>
      <w:proofErr w:type="spellStart"/>
      <w:r>
        <w:t>Szecsei</w:t>
      </w:r>
      <w:proofErr w:type="spellEnd"/>
      <w:r>
        <w:t xml:space="preserve"> Imréné</w:t>
      </w:r>
    </w:p>
    <w:p w:rsidR="00A62838" w:rsidRDefault="00A62838" w:rsidP="00A62838">
      <w:pPr>
        <w:pStyle w:val="Cmsor1"/>
        <w:rPr>
          <w:sz w:val="20"/>
          <w:szCs w:val="20"/>
        </w:rPr>
      </w:pPr>
    </w:p>
    <w:p w:rsidR="00A62838" w:rsidRDefault="00A62838" w:rsidP="00A62838">
      <w:pPr>
        <w:pStyle w:val="Cmsor1"/>
        <w:rPr>
          <w:sz w:val="20"/>
          <w:szCs w:val="20"/>
        </w:rPr>
      </w:pPr>
    </w:p>
    <w:p w:rsidR="00A62838" w:rsidRPr="00A62838" w:rsidRDefault="00A62838" w:rsidP="00A62838">
      <w:pPr>
        <w:pStyle w:val="Cmsor1"/>
        <w:spacing w:before="0" w:after="0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 xml:space="preserve">Magyar Államkincstár </w:t>
      </w:r>
    </w:p>
    <w:p w:rsidR="00A62838" w:rsidRPr="00A62838" w:rsidRDefault="00A62838" w:rsidP="00A62838">
      <w:pPr>
        <w:pStyle w:val="Cmsor1"/>
        <w:spacing w:before="0" w:after="0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 xml:space="preserve">Pest Megyei Igazgatósága                                                  </w:t>
      </w:r>
    </w:p>
    <w:p w:rsidR="00A62838" w:rsidRPr="00A62838" w:rsidRDefault="00A62838" w:rsidP="00A62838">
      <w:pPr>
        <w:rPr>
          <w:sz w:val="20"/>
          <w:szCs w:val="20"/>
          <w:u w:val="single"/>
        </w:rPr>
      </w:pPr>
      <w:r w:rsidRPr="00A62838">
        <w:rPr>
          <w:sz w:val="20"/>
          <w:szCs w:val="20"/>
          <w:u w:val="single"/>
        </w:rPr>
        <w:t xml:space="preserve">BUDAPEST </w:t>
      </w:r>
    </w:p>
    <w:p w:rsidR="00A62838" w:rsidRPr="00A62838" w:rsidRDefault="00A62838" w:rsidP="00A62838">
      <w:pPr>
        <w:rPr>
          <w:sz w:val="20"/>
          <w:szCs w:val="20"/>
        </w:rPr>
      </w:pPr>
      <w:r w:rsidRPr="00A62838">
        <w:rPr>
          <w:sz w:val="20"/>
          <w:szCs w:val="20"/>
        </w:rPr>
        <w:t>Semmelweis utca 13.</w:t>
      </w:r>
    </w:p>
    <w:p w:rsidR="00A62838" w:rsidRPr="00A62838" w:rsidRDefault="00A62838" w:rsidP="00A62838">
      <w:pPr>
        <w:rPr>
          <w:sz w:val="20"/>
          <w:szCs w:val="20"/>
        </w:rPr>
      </w:pPr>
      <w:r w:rsidRPr="00A62838">
        <w:rPr>
          <w:sz w:val="20"/>
          <w:szCs w:val="20"/>
        </w:rPr>
        <w:t>1052</w:t>
      </w:r>
    </w:p>
    <w:p w:rsidR="00A62838" w:rsidRPr="00A62838" w:rsidRDefault="00A62838" w:rsidP="00A62838">
      <w:pPr>
        <w:rPr>
          <w:sz w:val="20"/>
          <w:szCs w:val="20"/>
        </w:rPr>
      </w:pPr>
    </w:p>
    <w:p w:rsidR="00A62838" w:rsidRPr="00A62838" w:rsidRDefault="00A62838" w:rsidP="00A62838">
      <w:pPr>
        <w:rPr>
          <w:sz w:val="20"/>
          <w:szCs w:val="20"/>
        </w:rPr>
      </w:pPr>
    </w:p>
    <w:p w:rsidR="00A62838" w:rsidRDefault="00A62838" w:rsidP="00A62838">
      <w:pPr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>Tisztelt Címzett!</w:t>
      </w:r>
    </w:p>
    <w:p w:rsidR="00A62838" w:rsidRPr="00A62838" w:rsidRDefault="00A62838" w:rsidP="00A62838">
      <w:pPr>
        <w:rPr>
          <w:b/>
          <w:sz w:val="20"/>
          <w:szCs w:val="20"/>
        </w:rPr>
      </w:pPr>
    </w:p>
    <w:p w:rsidR="00A62838" w:rsidRPr="00A62838" w:rsidRDefault="00A62838" w:rsidP="00A62838">
      <w:pPr>
        <w:pStyle w:val="Cmsor1"/>
        <w:jc w:val="both"/>
        <w:rPr>
          <w:rFonts w:ascii="Book Antiqua" w:hAnsi="Book Antiqua"/>
          <w:b w:val="0"/>
          <w:sz w:val="20"/>
          <w:szCs w:val="20"/>
        </w:rPr>
      </w:pPr>
      <w:r w:rsidRPr="00A62838">
        <w:rPr>
          <w:rFonts w:ascii="Book Antiqua" w:hAnsi="Book Antiqua"/>
          <w:b w:val="0"/>
          <w:sz w:val="20"/>
          <w:szCs w:val="20"/>
        </w:rPr>
        <w:t xml:space="preserve"> A Nemzetgazdasági Minisztérium Önkormányzati Költségvetési Rendszerek Főosztálya NGM/1388/2/2012. és a Belügyminisztérium Önkormányzati Gazdasági Főosztály BMÖGF/65-3/2012. iktatószámú levele és az abban foglalt szempontjai alapján az alábbi tájékoztatást adom.                                                                </w:t>
      </w:r>
    </w:p>
    <w:p w:rsidR="00A62838" w:rsidRPr="00A62838" w:rsidRDefault="00A62838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Szöveges Beszámoló</w:t>
      </w:r>
    </w:p>
    <w:p w:rsidR="00A62838" w:rsidRPr="00A62838" w:rsidRDefault="00A62838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Délegyháza Község Önkormányzata</w:t>
      </w:r>
    </w:p>
    <w:p w:rsidR="00A62838" w:rsidRDefault="00A62838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2011. évi gazdálkodásáról</w:t>
      </w:r>
    </w:p>
    <w:p w:rsidR="00A62838" w:rsidRPr="00A62838" w:rsidRDefault="00A62838" w:rsidP="00A62838">
      <w:pPr>
        <w:rPr>
          <w:lang w:eastAsia="en-US"/>
        </w:rPr>
      </w:pP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Az Államháztartásról szóló 2011. évi CXCV. törvény 88.</w:t>
      </w:r>
      <w:r w:rsidR="00777879">
        <w:rPr>
          <w:rFonts w:ascii="Book Antiqua" w:hAnsi="Book Antiqua"/>
          <w:sz w:val="20"/>
          <w:szCs w:val="20"/>
        </w:rPr>
        <w:t xml:space="preserve"> </w:t>
      </w:r>
      <w:r w:rsidRPr="00A62838">
        <w:rPr>
          <w:rFonts w:ascii="Book Antiqua" w:hAnsi="Book Antiqua"/>
          <w:sz w:val="20"/>
          <w:szCs w:val="20"/>
        </w:rPr>
        <w:t>§</w:t>
      </w:r>
      <w:r>
        <w:rPr>
          <w:rFonts w:ascii="Book Antiqua" w:hAnsi="Book Antiqua"/>
          <w:sz w:val="20"/>
          <w:szCs w:val="20"/>
        </w:rPr>
        <w:t xml:space="preserve"> </w:t>
      </w:r>
      <w:r w:rsidRPr="00A62838">
        <w:rPr>
          <w:rFonts w:ascii="Book Antiqua" w:hAnsi="Book Antiqua"/>
          <w:sz w:val="20"/>
          <w:szCs w:val="20"/>
        </w:rPr>
        <w:t>(1) bekezdése, az államháztartás szervezeti beszámolási és könyvvezetési kötelezettségeinek sajátosságairól szóló 249/2000.(XII.24.) Korm. r</w:t>
      </w:r>
      <w:r w:rsidR="005425E5">
        <w:rPr>
          <w:rFonts w:ascii="Book Antiqua" w:hAnsi="Book Antiqua"/>
          <w:sz w:val="20"/>
          <w:szCs w:val="20"/>
        </w:rPr>
        <w:t>endelet</w:t>
      </w:r>
      <w:r w:rsidRPr="00A62838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7.§ </w:t>
      </w:r>
      <w:r w:rsidRPr="00A62838">
        <w:rPr>
          <w:rFonts w:ascii="Book Antiqua" w:hAnsi="Book Antiqua"/>
          <w:sz w:val="20"/>
          <w:szCs w:val="20"/>
        </w:rPr>
        <w:t>(1) bekezdése értelmében, a helyi önkormányzat és a többcélú kistérségi társulás a tárgyévet követően éves költségvetési beszámolót készít, amelyet a fenti kormányrendelet 10.§ (5) bekezdése alapján a Magyar Államkincstár területi szerveinek (továbbiakban Pest Megyei Igazgatóság) kell megküldeni, melyhez szöveges beszámolót is kell készíteni.</w:t>
      </w: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A62838" w:rsidRPr="00A62838" w:rsidRDefault="00A62838" w:rsidP="00A62838">
      <w:pPr>
        <w:spacing w:line="276" w:lineRule="auto"/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>Önkormányzati feladatellátás általános értékelése</w:t>
      </w:r>
    </w:p>
    <w:p w:rsidR="005425E5" w:rsidRDefault="005425E5" w:rsidP="005425E5">
      <w:pPr>
        <w:spacing w:line="276" w:lineRule="auto"/>
        <w:ind w:firstLine="708"/>
        <w:rPr>
          <w:sz w:val="20"/>
          <w:szCs w:val="20"/>
        </w:rPr>
      </w:pPr>
    </w:p>
    <w:p w:rsidR="00A62838" w:rsidRPr="00A62838" w:rsidRDefault="00A62838" w:rsidP="005425E5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 xml:space="preserve">Délegyháza </w:t>
      </w:r>
      <w:r w:rsidR="005425E5">
        <w:rPr>
          <w:sz w:val="20"/>
          <w:szCs w:val="20"/>
        </w:rPr>
        <w:t>K</w:t>
      </w:r>
      <w:r w:rsidRPr="00A62838">
        <w:rPr>
          <w:sz w:val="20"/>
          <w:szCs w:val="20"/>
        </w:rPr>
        <w:t>özség önkormányzati feladat-és hatásköri rendszerében lényegi változás nem történt 2011. évben. A gazdálkodás pénzügyeinek szabályozó rendszerében sem történt alapvető változás a 2010. és a korábbi évekhez viszonyítva.</w:t>
      </w:r>
    </w:p>
    <w:p w:rsidR="00A62838" w:rsidRPr="00A62838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Az Önkormányzat – a csökkenő anyagi források mellett is - ellátta a kötelező és a nem kötelező feladatként működtetett mezőőri szolgálatot, a Családi Napközi a Művelődési Ház és Községi Könyvtár feladatait, továbbá a 70 éven felüliek csatorna és szemétszállítási számláinak kifizetését szociális támogatásként.</w:t>
      </w:r>
    </w:p>
    <w:p w:rsid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A62838" w:rsidRPr="00A62838" w:rsidRDefault="00A62838" w:rsidP="00A62838">
      <w:pPr>
        <w:spacing w:line="276" w:lineRule="auto"/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>Társulásban ellátott feladatok értékelése</w:t>
      </w:r>
    </w:p>
    <w:p w:rsidR="005425E5" w:rsidRDefault="005425E5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5425E5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Dunavarsány és Térsége Önkormányzati Társulás keretében működtettük 2011. évben is a Gyermekjóléti</w:t>
      </w:r>
      <w:r>
        <w:rPr>
          <w:rFonts w:ascii="Book Antiqua" w:hAnsi="Book Antiqua"/>
          <w:sz w:val="20"/>
          <w:szCs w:val="20"/>
        </w:rPr>
        <w:t xml:space="preserve"> és </w:t>
      </w:r>
      <w:r w:rsidRPr="00A62838">
        <w:rPr>
          <w:rFonts w:ascii="Book Antiqua" w:hAnsi="Book Antiqua"/>
          <w:sz w:val="20"/>
          <w:szCs w:val="20"/>
        </w:rPr>
        <w:t xml:space="preserve">Családsegítő Szolgálatot, a Háziorvosi ügyeletet valamint a szociális étkeztetést. Dunavarsány és Térsége Önkormányzati Szennyvíztársulás keretében végeztük továbbra is a szennyvíz kezelését. </w:t>
      </w:r>
    </w:p>
    <w:p w:rsidR="005425E5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 xml:space="preserve">Dunavarsány és Térsége </w:t>
      </w:r>
      <w:proofErr w:type="spellStart"/>
      <w:r w:rsidRPr="00A62838">
        <w:rPr>
          <w:rFonts w:ascii="Book Antiqua" w:hAnsi="Book Antiqua"/>
          <w:sz w:val="20"/>
          <w:szCs w:val="20"/>
        </w:rPr>
        <w:t>Víziközműveit</w:t>
      </w:r>
      <w:proofErr w:type="spellEnd"/>
      <w:r w:rsidRPr="00A62838">
        <w:rPr>
          <w:rFonts w:ascii="Book Antiqua" w:hAnsi="Book Antiqua"/>
          <w:sz w:val="20"/>
          <w:szCs w:val="20"/>
        </w:rPr>
        <w:t xml:space="preserve"> Üzemeltető Koncessziós </w:t>
      </w:r>
      <w:proofErr w:type="spellStart"/>
      <w:r w:rsidRPr="00A62838">
        <w:rPr>
          <w:rFonts w:ascii="Book Antiqua" w:hAnsi="Book Antiqua"/>
          <w:sz w:val="20"/>
          <w:szCs w:val="20"/>
        </w:rPr>
        <w:t>Zrt</w:t>
      </w:r>
      <w:proofErr w:type="spellEnd"/>
      <w:r w:rsidRPr="00A62838">
        <w:rPr>
          <w:rFonts w:ascii="Book Antiqua" w:hAnsi="Book Antiqua"/>
          <w:sz w:val="20"/>
          <w:szCs w:val="20"/>
        </w:rPr>
        <w:t>. ke</w:t>
      </w:r>
      <w:r>
        <w:rPr>
          <w:rFonts w:ascii="Book Antiqua" w:hAnsi="Book Antiqua"/>
          <w:sz w:val="20"/>
          <w:szCs w:val="20"/>
        </w:rPr>
        <w:t>zelésében működtetjük az ivóvízellátás</w:t>
      </w:r>
      <w:r w:rsidRPr="00A62838">
        <w:rPr>
          <w:rFonts w:ascii="Book Antiqua" w:hAnsi="Book Antiqua"/>
          <w:sz w:val="20"/>
          <w:szCs w:val="20"/>
        </w:rPr>
        <w:t xml:space="preserve">t. </w:t>
      </w:r>
    </w:p>
    <w:p w:rsidR="00A62838" w:rsidRPr="00A62838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A társulásban ellátott feladatok szakmai és gazdasági szempontból az előző évihez hasonlóan megfelelően működtek. Az ellátott közszolgáltatási feladatok minősége megfelelőnek mondható. Eredményesség szempontjából egyre magasabbak az üzemeltetési és beruházási</w:t>
      </w:r>
      <w:r>
        <w:rPr>
          <w:rFonts w:ascii="Book Antiqua" w:hAnsi="Book Antiqua"/>
          <w:sz w:val="20"/>
          <w:szCs w:val="20"/>
        </w:rPr>
        <w:t xml:space="preserve"> költségei a t</w:t>
      </w:r>
      <w:r w:rsidRPr="00A62838">
        <w:rPr>
          <w:rFonts w:ascii="Book Antiqua" w:hAnsi="Book Antiqua"/>
          <w:sz w:val="20"/>
          <w:szCs w:val="20"/>
        </w:rPr>
        <w:t>ársulásoknak, melynek az Önkormányzatunkra eső része kigazdálkodása egyre nehezebb a csökkenő bevételi források miatt.</w:t>
      </w:r>
    </w:p>
    <w:p w:rsidR="00A62838" w:rsidRPr="00A62838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C</w:t>
      </w:r>
      <w:r>
        <w:rPr>
          <w:rFonts w:ascii="Book Antiqua" w:hAnsi="Book Antiqua"/>
          <w:sz w:val="20"/>
          <w:szCs w:val="20"/>
        </w:rPr>
        <w:t>sepel-</w:t>
      </w:r>
      <w:r w:rsidRPr="00A62838">
        <w:rPr>
          <w:rFonts w:ascii="Book Antiqua" w:hAnsi="Book Antiqua"/>
          <w:sz w:val="20"/>
          <w:szCs w:val="20"/>
        </w:rPr>
        <w:t xml:space="preserve"> Sziget és Környéke Többcélú Önkormányzati Társulás részben végez belső ellenőrzési feladatokat az állami normatíva terhére (Iskola, Óvoda szakmai ellenőrzései), továbbá ellátta a szúnyoggyérítési feladatokat. 2011. év szeptembertől a </w:t>
      </w:r>
      <w:r>
        <w:rPr>
          <w:rFonts w:ascii="Book Antiqua" w:hAnsi="Book Antiqua"/>
          <w:sz w:val="20"/>
          <w:szCs w:val="20"/>
        </w:rPr>
        <w:t>T</w:t>
      </w:r>
      <w:r w:rsidRPr="00A62838">
        <w:rPr>
          <w:rFonts w:ascii="Book Antiqua" w:hAnsi="Book Antiqua"/>
          <w:sz w:val="20"/>
          <w:szCs w:val="20"/>
        </w:rPr>
        <w:t xml:space="preserve">ársulás közreműködésével látta el önkormányzatunk a pedagógiai szakszolgálati feladatokat is. A szakmai feladatok ellátása megfelelő volt, gazdasági szempontból átmenetileg többletkiadást jelentett, </w:t>
      </w:r>
      <w:r>
        <w:rPr>
          <w:rFonts w:ascii="Book Antiqua" w:hAnsi="Book Antiqua"/>
          <w:sz w:val="20"/>
          <w:szCs w:val="20"/>
        </w:rPr>
        <w:t xml:space="preserve">mely </w:t>
      </w:r>
      <w:r w:rsidRPr="00A62838">
        <w:rPr>
          <w:rFonts w:ascii="Book Antiqua" w:hAnsi="Book Antiqua"/>
          <w:sz w:val="20"/>
          <w:szCs w:val="20"/>
        </w:rPr>
        <w:t>a közeljövőben várhatóan csökkenni fog.</w:t>
      </w: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 xml:space="preserve"> </w:t>
      </w:r>
      <w:r w:rsidR="005425E5">
        <w:rPr>
          <w:rFonts w:ascii="Book Antiqua" w:hAnsi="Book Antiqua"/>
          <w:sz w:val="20"/>
          <w:szCs w:val="20"/>
        </w:rPr>
        <w:tab/>
      </w:r>
      <w:r w:rsidRPr="00A62838">
        <w:rPr>
          <w:rFonts w:ascii="Book Antiqua" w:hAnsi="Book Antiqua"/>
          <w:sz w:val="20"/>
          <w:szCs w:val="20"/>
        </w:rPr>
        <w:t>Az Önkormányzat könyvvizsgálatra kötelezett, ennek értelmében külső szakértő könyvvizsgáló vállalkozásban látja el a feladatokat. A belső ellenőrzési feladatokat külső vállalkozó látta el az önkormányzatnál és</w:t>
      </w:r>
      <w:r>
        <w:rPr>
          <w:rFonts w:ascii="Book Antiqua" w:hAnsi="Book Antiqua"/>
          <w:sz w:val="20"/>
          <w:szCs w:val="20"/>
        </w:rPr>
        <w:t xml:space="preserve"> a</w:t>
      </w:r>
      <w:r w:rsidRPr="00A62838">
        <w:rPr>
          <w:rFonts w:ascii="Book Antiqua" w:hAnsi="Book Antiqua"/>
          <w:sz w:val="20"/>
          <w:szCs w:val="20"/>
        </w:rPr>
        <w:t xml:space="preserve"> költségvetési szerveinél.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</w:t>
      </w:r>
    </w:p>
    <w:p w:rsidR="00A62838" w:rsidRPr="00A62838" w:rsidRDefault="00A62838" w:rsidP="00A62838">
      <w:pPr>
        <w:spacing w:line="276" w:lineRule="auto"/>
        <w:rPr>
          <w:b/>
          <w:sz w:val="20"/>
          <w:szCs w:val="20"/>
        </w:rPr>
      </w:pPr>
    </w:p>
    <w:p w:rsidR="00A62838" w:rsidRPr="00A62838" w:rsidRDefault="00A62838" w:rsidP="00A62838">
      <w:pPr>
        <w:spacing w:line="276" w:lineRule="auto"/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>Önállóan működő és gazdálkodó</w:t>
      </w:r>
      <w:r>
        <w:rPr>
          <w:b/>
          <w:sz w:val="20"/>
          <w:szCs w:val="20"/>
        </w:rPr>
        <w:t xml:space="preserve"> k</w:t>
      </w:r>
      <w:r w:rsidRPr="00A62838">
        <w:rPr>
          <w:b/>
          <w:sz w:val="20"/>
          <w:szCs w:val="20"/>
        </w:rPr>
        <w:t>öltségvetési szervek: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1./ Délegyháza Községi Önkormányzat Polgármesteri Hivatala</w:t>
      </w:r>
    </w:p>
    <w:p w:rsid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2./ Hunyadi János Általános Iskola és Községi Könyvtár 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Önállóan működő k</w:t>
      </w:r>
      <w:r w:rsidRPr="00A62838">
        <w:rPr>
          <w:b/>
          <w:sz w:val="20"/>
          <w:szCs w:val="20"/>
        </w:rPr>
        <w:t>öltségvetési szervek</w:t>
      </w:r>
      <w:r w:rsidRPr="00A62838">
        <w:rPr>
          <w:sz w:val="20"/>
          <w:szCs w:val="20"/>
        </w:rPr>
        <w:t xml:space="preserve">:                         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1./   Napsugár Óvoda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2./   Kölcsey Művelődési Központ   </w:t>
      </w:r>
    </w:p>
    <w:p w:rsid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3./  Családi Napközi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</w:p>
    <w:p w:rsidR="00A62838" w:rsidRDefault="00A62838" w:rsidP="00460AFF">
      <w:pPr>
        <w:numPr>
          <w:ilvl w:val="0"/>
          <w:numId w:val="1"/>
        </w:numPr>
        <w:spacing w:line="276" w:lineRule="auto"/>
        <w:ind w:left="426"/>
        <w:rPr>
          <w:b/>
          <w:sz w:val="20"/>
          <w:szCs w:val="20"/>
          <w:u w:val="single"/>
        </w:rPr>
      </w:pPr>
      <w:r w:rsidRPr="00460AFF">
        <w:rPr>
          <w:b/>
          <w:sz w:val="20"/>
          <w:szCs w:val="20"/>
          <w:u w:val="single"/>
        </w:rPr>
        <w:t>Bevételi források alakulása</w:t>
      </w:r>
      <w:r w:rsidR="00460AFF" w:rsidRPr="00460AFF">
        <w:rPr>
          <w:b/>
          <w:sz w:val="20"/>
          <w:szCs w:val="20"/>
          <w:u w:val="single"/>
        </w:rPr>
        <w:t>:</w:t>
      </w:r>
    </w:p>
    <w:p w:rsidR="00460AFF" w:rsidRPr="00460AFF" w:rsidRDefault="00460AFF" w:rsidP="00460AFF">
      <w:pPr>
        <w:spacing w:line="276" w:lineRule="auto"/>
        <w:ind w:left="426"/>
        <w:rPr>
          <w:b/>
          <w:sz w:val="20"/>
          <w:szCs w:val="20"/>
          <w:u w:val="single"/>
        </w:rPr>
      </w:pPr>
    </w:p>
    <w:p w:rsidR="00A62838" w:rsidRPr="00A62838" w:rsidRDefault="00A62838" w:rsidP="00B87735">
      <w:pPr>
        <w:spacing w:line="276" w:lineRule="auto"/>
        <w:ind w:firstLine="426"/>
        <w:rPr>
          <w:sz w:val="20"/>
          <w:szCs w:val="20"/>
        </w:rPr>
      </w:pPr>
      <w:r w:rsidRPr="00A62838">
        <w:rPr>
          <w:sz w:val="20"/>
          <w:szCs w:val="20"/>
        </w:rPr>
        <w:t xml:space="preserve">A 2011. évi költségvetési gazdálkodás végrehajtásánál a költségvetési rendeletben foglaltaknak megfelelően takarékos gazdálkodást folytatott önkormányzatunk. </w:t>
      </w:r>
    </w:p>
    <w:p w:rsidR="00B87735" w:rsidRDefault="00B87735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A62838" w:rsidRDefault="00A62838" w:rsidP="00B87735">
      <w:pPr>
        <w:pStyle w:val="Nincstrkz"/>
        <w:spacing w:line="276" w:lineRule="auto"/>
        <w:ind w:firstLine="426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b/>
          <w:sz w:val="20"/>
          <w:szCs w:val="20"/>
        </w:rPr>
        <w:t xml:space="preserve">Az </w:t>
      </w:r>
      <w:r w:rsidR="00B87735">
        <w:rPr>
          <w:rFonts w:ascii="Book Antiqua" w:hAnsi="Book Antiqua"/>
          <w:b/>
          <w:sz w:val="20"/>
          <w:szCs w:val="20"/>
        </w:rPr>
        <w:t xml:space="preserve">összes </w:t>
      </w:r>
      <w:r w:rsidRPr="00A62838">
        <w:rPr>
          <w:rFonts w:ascii="Book Antiqua" w:hAnsi="Book Antiqua"/>
          <w:b/>
          <w:sz w:val="20"/>
          <w:szCs w:val="20"/>
        </w:rPr>
        <w:t xml:space="preserve">önkormányzati bevételek </w:t>
      </w:r>
      <w:r w:rsidR="00B87735">
        <w:rPr>
          <w:rFonts w:ascii="Book Antiqua" w:hAnsi="Book Antiqua"/>
          <w:b/>
          <w:sz w:val="20"/>
          <w:szCs w:val="20"/>
        </w:rPr>
        <w:t xml:space="preserve">– 553.077 </w:t>
      </w:r>
      <w:proofErr w:type="spellStart"/>
      <w:r w:rsidR="00B87735">
        <w:rPr>
          <w:rFonts w:ascii="Book Antiqua" w:hAnsi="Book Antiqua"/>
          <w:b/>
          <w:sz w:val="20"/>
          <w:szCs w:val="20"/>
        </w:rPr>
        <w:t>eFt</w:t>
      </w:r>
      <w:proofErr w:type="spellEnd"/>
      <w:r w:rsidR="00B87735">
        <w:rPr>
          <w:rFonts w:ascii="Book Antiqua" w:hAnsi="Book Antiqua"/>
          <w:b/>
          <w:sz w:val="20"/>
          <w:szCs w:val="20"/>
        </w:rPr>
        <w:t xml:space="preserve"> - </w:t>
      </w:r>
      <w:r w:rsidRPr="00A62838">
        <w:rPr>
          <w:rFonts w:ascii="Book Antiqua" w:hAnsi="Book Antiqua"/>
          <w:b/>
          <w:sz w:val="20"/>
          <w:szCs w:val="20"/>
        </w:rPr>
        <w:t xml:space="preserve">a módosított előirányzathoz viszonyítva </w:t>
      </w:r>
      <w:r w:rsidRPr="00B87735">
        <w:rPr>
          <w:rFonts w:ascii="Book Antiqua" w:hAnsi="Book Antiqua"/>
          <w:b/>
          <w:sz w:val="20"/>
          <w:szCs w:val="20"/>
        </w:rPr>
        <w:t>97,1%-ra teljesültek.</w:t>
      </w:r>
      <w:r w:rsidRPr="00A62838">
        <w:rPr>
          <w:rFonts w:ascii="Book Antiqua" w:hAnsi="Book Antiqua"/>
          <w:sz w:val="20"/>
          <w:szCs w:val="20"/>
        </w:rPr>
        <w:t xml:space="preserve"> </w:t>
      </w:r>
    </w:p>
    <w:p w:rsidR="00B87735" w:rsidRPr="00A62838" w:rsidRDefault="00B87735" w:rsidP="00B87735">
      <w:pPr>
        <w:pStyle w:val="Nincstrkz"/>
        <w:spacing w:line="276" w:lineRule="auto"/>
        <w:ind w:firstLine="426"/>
        <w:jc w:val="both"/>
        <w:rPr>
          <w:rFonts w:ascii="Book Antiqua" w:hAnsi="Book Antiqua"/>
          <w:sz w:val="20"/>
          <w:szCs w:val="20"/>
        </w:rPr>
      </w:pPr>
    </w:p>
    <w:p w:rsidR="00B87735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 xml:space="preserve">Adóbevételek alakulása: </w:t>
      </w:r>
    </w:p>
    <w:p w:rsidR="00A62838" w:rsidRPr="00A62838" w:rsidRDefault="00B87735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Az </w:t>
      </w:r>
      <w:r w:rsidR="00A62838" w:rsidRPr="00A62838">
        <w:rPr>
          <w:rFonts w:ascii="Book Antiqua" w:hAnsi="Book Antiqua"/>
          <w:sz w:val="20"/>
          <w:szCs w:val="20"/>
        </w:rPr>
        <w:t xml:space="preserve">iparűzési adóbevételek a módosított előirányzathoz viszonyítva </w:t>
      </w:r>
      <w:r w:rsidR="00A62838">
        <w:rPr>
          <w:rFonts w:ascii="Book Antiqua" w:hAnsi="Book Antiqua"/>
          <w:sz w:val="20"/>
          <w:szCs w:val="20"/>
        </w:rPr>
        <w:t>100</w:t>
      </w:r>
      <w:r w:rsidR="00A62838" w:rsidRPr="00A62838">
        <w:rPr>
          <w:rFonts w:ascii="Book Antiqua" w:hAnsi="Book Antiqua"/>
          <w:sz w:val="20"/>
          <w:szCs w:val="20"/>
        </w:rPr>
        <w:t xml:space="preserve">%-ra, az építményadó </w:t>
      </w:r>
      <w:r w:rsidR="00A62838">
        <w:rPr>
          <w:rFonts w:ascii="Book Antiqua" w:hAnsi="Book Antiqua"/>
          <w:sz w:val="20"/>
          <w:szCs w:val="20"/>
        </w:rPr>
        <w:t>100</w:t>
      </w:r>
      <w:r w:rsidR="00A62838" w:rsidRPr="00A62838">
        <w:rPr>
          <w:rFonts w:ascii="Book Antiqua" w:hAnsi="Book Antiqua"/>
          <w:sz w:val="20"/>
          <w:szCs w:val="20"/>
        </w:rPr>
        <w:t xml:space="preserve">%-ra teljesült, mely részben a telekadó rendelet módosításából részben pedig a behajtásokból adódik. A gépjármű adó </w:t>
      </w:r>
      <w:r w:rsidR="00A62838">
        <w:rPr>
          <w:rFonts w:ascii="Book Antiqua" w:hAnsi="Book Antiqua"/>
          <w:sz w:val="20"/>
          <w:szCs w:val="20"/>
        </w:rPr>
        <w:t>100</w:t>
      </w:r>
      <w:r w:rsidR="00A62838" w:rsidRPr="00A62838">
        <w:rPr>
          <w:rFonts w:ascii="Book Antiqua" w:hAnsi="Book Antiqua"/>
          <w:sz w:val="20"/>
          <w:szCs w:val="20"/>
        </w:rPr>
        <w:t>%-ban realizálódott. (A helyi adóknál a tervezetthez képest az iparűzési adó csökkenését kompenzálta a telek adó és a gépjárműadó tervezettnél magasabb teljesítése, évközben előirányzat módos</w:t>
      </w:r>
      <w:r w:rsidR="00A62838">
        <w:rPr>
          <w:rFonts w:ascii="Book Antiqua" w:hAnsi="Book Antiqua"/>
          <w:sz w:val="20"/>
          <w:szCs w:val="20"/>
        </w:rPr>
        <w:t>ítást hajtott végre a Képviselő</w:t>
      </w:r>
      <w:r w:rsidR="00A62838" w:rsidRPr="00A62838">
        <w:rPr>
          <w:rFonts w:ascii="Book Antiqua" w:hAnsi="Book Antiqua"/>
          <w:sz w:val="20"/>
          <w:szCs w:val="20"/>
        </w:rPr>
        <w:t xml:space="preserve">–testület) Az iparűzési adóbevételek csökkenő tendenciát mutattak már az elmúlt évben is és ez folytatódik sajnálatos módon a jövőre nézve is. A </w:t>
      </w:r>
      <w:r w:rsidR="00A62838" w:rsidRPr="00A62838">
        <w:rPr>
          <w:rFonts w:ascii="Book Antiqua" w:hAnsi="Book Antiqua"/>
          <w:sz w:val="20"/>
          <w:szCs w:val="20"/>
        </w:rPr>
        <w:lastRenderedPageBreak/>
        <w:t xml:space="preserve">tartózkodás utáni idegenforgalmi adó </w:t>
      </w:r>
      <w:proofErr w:type="gramStart"/>
      <w:r w:rsidR="00A62838" w:rsidRPr="00A62838">
        <w:rPr>
          <w:rFonts w:ascii="Book Antiqua" w:hAnsi="Book Antiqua"/>
          <w:sz w:val="20"/>
          <w:szCs w:val="20"/>
        </w:rPr>
        <w:t>bevétel  142</w:t>
      </w:r>
      <w:proofErr w:type="gramEnd"/>
      <w:r w:rsidR="00A62838" w:rsidRPr="00A62838">
        <w:rPr>
          <w:rFonts w:ascii="Book Antiqua" w:hAnsi="Book Antiqua"/>
          <w:sz w:val="20"/>
          <w:szCs w:val="20"/>
        </w:rPr>
        <w:t>,2</w:t>
      </w:r>
      <w:r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%-</w:t>
      </w:r>
      <w:r w:rsidR="00A62838">
        <w:rPr>
          <w:rFonts w:ascii="Book Antiqua" w:hAnsi="Book Antiqua"/>
          <w:sz w:val="20"/>
          <w:szCs w:val="20"/>
        </w:rPr>
        <w:t>k</w:t>
      </w:r>
      <w:r w:rsidR="00A62838" w:rsidRPr="00A62838">
        <w:rPr>
          <w:rFonts w:ascii="Book Antiqua" w:hAnsi="Book Antiqua"/>
          <w:sz w:val="20"/>
          <w:szCs w:val="20"/>
        </w:rPr>
        <w:t>al magasabb volt a módosított előirányzathoz viszonyítva (terv:</w:t>
      </w:r>
      <w:r w:rsidR="00A62838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353 450e</w:t>
      </w:r>
      <w:r w:rsidR="00A62838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 xml:space="preserve">Ft </w:t>
      </w:r>
      <w:r>
        <w:rPr>
          <w:rFonts w:ascii="Book Antiqua" w:hAnsi="Book Antiqua"/>
          <w:sz w:val="20"/>
          <w:szCs w:val="20"/>
        </w:rPr>
        <w:t xml:space="preserve">; </w:t>
      </w:r>
      <w:r w:rsidR="00A62838" w:rsidRPr="00A62838">
        <w:rPr>
          <w:rFonts w:ascii="Book Antiqua" w:hAnsi="Book Antiqua"/>
          <w:sz w:val="20"/>
          <w:szCs w:val="20"/>
        </w:rPr>
        <w:t>tény: 851 450e</w:t>
      </w:r>
      <w:r w:rsidR="00A62838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Ft)</w:t>
      </w:r>
    </w:p>
    <w:p w:rsidR="00B87735" w:rsidRDefault="00B87735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 xml:space="preserve">A Képviselő-testület mind az önállóan működő és gazdálkodó, mind az önállóan működő költségvetési szerveinél, takarékossági intézkedéseket vezetett be az év során a likviditási problémák enyhítésére és a működőképesség megőrzése érdekében. </w:t>
      </w:r>
    </w:p>
    <w:p w:rsidR="00B87735" w:rsidRDefault="00B87735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B87735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b/>
          <w:sz w:val="20"/>
          <w:szCs w:val="20"/>
        </w:rPr>
        <w:t xml:space="preserve">Közhatalmi bevételek, intézményi működési bevételek teljesítése a módosított előirányzathoz </w:t>
      </w:r>
      <w:r w:rsidR="00B87735">
        <w:rPr>
          <w:rFonts w:ascii="Book Antiqua" w:hAnsi="Book Antiqua"/>
          <w:b/>
          <w:sz w:val="20"/>
          <w:szCs w:val="20"/>
        </w:rPr>
        <w:t>viszonyítva ö</w:t>
      </w:r>
      <w:r w:rsidRPr="00A62838">
        <w:rPr>
          <w:rFonts w:ascii="Book Antiqua" w:hAnsi="Book Antiqua"/>
          <w:b/>
          <w:sz w:val="20"/>
          <w:szCs w:val="20"/>
        </w:rPr>
        <w:t>sszesen: 96,6</w:t>
      </w:r>
      <w:r w:rsidR="00B87735">
        <w:rPr>
          <w:rFonts w:ascii="Book Antiqua" w:hAnsi="Book Antiqua"/>
          <w:b/>
          <w:sz w:val="20"/>
          <w:szCs w:val="20"/>
        </w:rPr>
        <w:t xml:space="preserve"> </w:t>
      </w:r>
      <w:r w:rsidRPr="00A62838">
        <w:rPr>
          <w:rFonts w:ascii="Book Antiqua" w:hAnsi="Book Antiqua"/>
          <w:b/>
          <w:sz w:val="20"/>
          <w:szCs w:val="20"/>
        </w:rPr>
        <w:t>%</w:t>
      </w:r>
      <w:r w:rsidR="00B87735">
        <w:rPr>
          <w:rFonts w:ascii="Book Antiqua" w:hAnsi="Book Antiqua"/>
          <w:b/>
          <w:sz w:val="20"/>
          <w:szCs w:val="20"/>
        </w:rPr>
        <w:t>-ra teljesültek</w:t>
      </w:r>
      <w:r w:rsidR="00C31CD6">
        <w:rPr>
          <w:rFonts w:ascii="Book Antiqua" w:hAnsi="Book Antiqua"/>
          <w:sz w:val="20"/>
          <w:szCs w:val="20"/>
        </w:rPr>
        <w:t xml:space="preserve">. </w:t>
      </w:r>
    </w:p>
    <w:p w:rsidR="00A62838" w:rsidRPr="00A62838" w:rsidRDefault="00C31CD6" w:rsidP="00B8773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</w:t>
      </w:r>
      <w:r w:rsidR="00A62838" w:rsidRPr="00A62838">
        <w:rPr>
          <w:rFonts w:ascii="Book Antiqua" w:hAnsi="Book Antiqua"/>
          <w:sz w:val="20"/>
          <w:szCs w:val="20"/>
        </w:rPr>
        <w:t xml:space="preserve"> tervezettől való eltérést, az értékesítésből származó és a m</w:t>
      </w:r>
      <w:r>
        <w:rPr>
          <w:rFonts w:ascii="Book Antiqua" w:hAnsi="Book Antiqua"/>
          <w:sz w:val="20"/>
          <w:szCs w:val="20"/>
        </w:rPr>
        <w:t>űködtetéshez kapcsolódó vissza</w:t>
      </w:r>
      <w:r w:rsidR="00A62838" w:rsidRPr="00A62838">
        <w:rPr>
          <w:rFonts w:ascii="Book Antiqua" w:hAnsi="Book Antiqua"/>
          <w:sz w:val="20"/>
          <w:szCs w:val="20"/>
        </w:rPr>
        <w:t>igényelhető általános forgalmi adó alacsonyabb bevétele okozza.</w:t>
      </w:r>
    </w:p>
    <w:p w:rsidR="00B87735" w:rsidRDefault="00B87735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B87735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b/>
          <w:sz w:val="20"/>
          <w:szCs w:val="20"/>
        </w:rPr>
        <w:t>Egyéb saját működési bevételi teljesítése 98,5</w:t>
      </w:r>
      <w:r w:rsidR="00B87735">
        <w:rPr>
          <w:rFonts w:ascii="Book Antiqua" w:hAnsi="Book Antiqua"/>
          <w:b/>
          <w:sz w:val="20"/>
          <w:szCs w:val="20"/>
        </w:rPr>
        <w:t xml:space="preserve"> </w:t>
      </w:r>
      <w:r w:rsidRPr="00A62838">
        <w:rPr>
          <w:rFonts w:ascii="Book Antiqua" w:hAnsi="Book Antiqua"/>
          <w:b/>
          <w:sz w:val="20"/>
          <w:szCs w:val="20"/>
        </w:rPr>
        <w:t>% a módosított előirányzathoz viszonyítva</w:t>
      </w:r>
      <w:r w:rsidR="00B87735">
        <w:rPr>
          <w:rFonts w:ascii="Book Antiqua" w:hAnsi="Book Antiqua"/>
          <w:sz w:val="20"/>
          <w:szCs w:val="20"/>
        </w:rPr>
        <w:t xml:space="preserve">. </w:t>
      </w:r>
      <w:r w:rsidRPr="00A62838">
        <w:rPr>
          <w:rFonts w:ascii="Book Antiqua" w:hAnsi="Book Antiqua"/>
          <w:sz w:val="20"/>
          <w:szCs w:val="20"/>
        </w:rPr>
        <w:t xml:space="preserve"> </w:t>
      </w:r>
    </w:p>
    <w:p w:rsidR="00A62838" w:rsidRPr="00A62838" w:rsidRDefault="00B87735" w:rsidP="00B8773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</w:t>
      </w:r>
      <w:r w:rsidR="00A62838" w:rsidRPr="00A62838">
        <w:rPr>
          <w:rFonts w:ascii="Book Antiqua" w:hAnsi="Book Antiqua"/>
          <w:sz w:val="20"/>
          <w:szCs w:val="20"/>
        </w:rPr>
        <w:t xml:space="preserve"> bevételi kiesés az ellátási díjaknál és a bérleti és lízing díjak alacsonyabb teljesítése miatt jelentkezik. </w:t>
      </w:r>
    </w:p>
    <w:p w:rsidR="00B87735" w:rsidRDefault="00B87735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A62838" w:rsidRPr="00B87735" w:rsidRDefault="00A62838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B87735">
        <w:rPr>
          <w:rFonts w:ascii="Book Antiqua" w:hAnsi="Book Antiqua"/>
          <w:b/>
          <w:sz w:val="20"/>
          <w:szCs w:val="20"/>
        </w:rPr>
        <w:t>Működési célú pénzeszközök átvétele, államháztartáson kívülről (vállalkozásoktól, háztartásoktól 100</w:t>
      </w:r>
      <w:r w:rsidR="00B87735" w:rsidRPr="00B87735">
        <w:rPr>
          <w:rFonts w:ascii="Book Antiqua" w:hAnsi="Book Antiqua"/>
          <w:b/>
          <w:sz w:val="20"/>
          <w:szCs w:val="20"/>
        </w:rPr>
        <w:t xml:space="preserve"> </w:t>
      </w:r>
      <w:r w:rsidRPr="00B87735">
        <w:rPr>
          <w:rFonts w:ascii="Book Antiqua" w:hAnsi="Book Antiqua"/>
          <w:b/>
          <w:sz w:val="20"/>
          <w:szCs w:val="20"/>
        </w:rPr>
        <w:t>%).</w:t>
      </w:r>
    </w:p>
    <w:p w:rsidR="00B87735" w:rsidRDefault="00B87735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B87735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B87735">
        <w:rPr>
          <w:rFonts w:ascii="Book Antiqua" w:hAnsi="Book Antiqua"/>
          <w:b/>
          <w:sz w:val="20"/>
          <w:szCs w:val="20"/>
        </w:rPr>
        <w:t>Felhalmozási bevételeknél teljesítése 89,1</w:t>
      </w:r>
      <w:r w:rsidR="00B87735" w:rsidRPr="00B87735">
        <w:rPr>
          <w:rFonts w:ascii="Book Antiqua" w:hAnsi="Book Antiqua"/>
          <w:b/>
          <w:sz w:val="20"/>
          <w:szCs w:val="20"/>
        </w:rPr>
        <w:t xml:space="preserve"> </w:t>
      </w:r>
      <w:r w:rsidRPr="00B87735">
        <w:rPr>
          <w:rFonts w:ascii="Book Antiqua" w:hAnsi="Book Antiqua"/>
          <w:b/>
          <w:sz w:val="20"/>
          <w:szCs w:val="20"/>
        </w:rPr>
        <w:t>%</w:t>
      </w:r>
      <w:r w:rsidR="00C31CD6" w:rsidRPr="00B87735">
        <w:rPr>
          <w:rFonts w:ascii="Book Antiqua" w:hAnsi="Book Antiqua"/>
          <w:b/>
          <w:sz w:val="20"/>
          <w:szCs w:val="20"/>
        </w:rPr>
        <w:t>.</w:t>
      </w:r>
      <w:r w:rsidR="00C31CD6">
        <w:rPr>
          <w:rFonts w:ascii="Book Antiqua" w:hAnsi="Book Antiqua"/>
          <w:sz w:val="20"/>
          <w:szCs w:val="20"/>
        </w:rPr>
        <w:t xml:space="preserve"> </w:t>
      </w:r>
    </w:p>
    <w:p w:rsidR="00A62838" w:rsidRPr="00A62838" w:rsidRDefault="00C31CD6" w:rsidP="00B8773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</w:t>
      </w:r>
      <w:r w:rsidR="00A62838" w:rsidRPr="00A62838">
        <w:rPr>
          <w:rFonts w:ascii="Book Antiqua" w:hAnsi="Book Antiqua"/>
          <w:sz w:val="20"/>
          <w:szCs w:val="20"/>
        </w:rPr>
        <w:t xml:space="preserve"> tervezett telekértékesítések csak részben valósultak meg,</w:t>
      </w:r>
      <w:r>
        <w:rPr>
          <w:rFonts w:ascii="Book Antiqua" w:hAnsi="Book Antiqua"/>
          <w:sz w:val="20"/>
          <w:szCs w:val="20"/>
        </w:rPr>
        <w:t xml:space="preserve"> a</w:t>
      </w:r>
      <w:r w:rsidR="00A62838" w:rsidRPr="00A62838">
        <w:rPr>
          <w:rFonts w:ascii="Book Antiqua" w:hAnsi="Book Antiqua"/>
          <w:sz w:val="20"/>
          <w:szCs w:val="20"/>
        </w:rPr>
        <w:t xml:space="preserve"> kereslet hiánya miatt. Év közben az átmeneti likviditási problémák kiküszöbölése érdekében </w:t>
      </w:r>
      <w:r>
        <w:rPr>
          <w:rFonts w:ascii="Book Antiqua" w:hAnsi="Book Antiqua"/>
          <w:sz w:val="20"/>
          <w:szCs w:val="20"/>
        </w:rPr>
        <w:t xml:space="preserve">a </w:t>
      </w:r>
      <w:r w:rsidR="00A62838" w:rsidRPr="00A62838">
        <w:rPr>
          <w:rFonts w:ascii="Book Antiqua" w:hAnsi="Book Antiqua"/>
          <w:sz w:val="20"/>
          <w:szCs w:val="20"/>
        </w:rPr>
        <w:t>2011. évi működtetési kiadások fedezetéhez folyamatosan folyószámlahitel felvételére volt szükség, egyrészt az előző évi folyószámlahitel visszafizetése</w:t>
      </w:r>
      <w:proofErr w:type="gramStart"/>
      <w:r w:rsidR="00B87735">
        <w:rPr>
          <w:rFonts w:ascii="Book Antiqua" w:hAnsi="Book Antiqua"/>
          <w:sz w:val="20"/>
          <w:szCs w:val="20"/>
        </w:rPr>
        <w:t xml:space="preserve">, </w:t>
      </w:r>
      <w:r w:rsidR="001D1EE2">
        <w:rPr>
          <w:rFonts w:ascii="Book Antiqua" w:hAnsi="Book Antiqua"/>
          <w:sz w:val="20"/>
          <w:szCs w:val="20"/>
        </w:rPr>
        <w:t xml:space="preserve"> </w:t>
      </w:r>
      <w:r w:rsidR="00B87735">
        <w:rPr>
          <w:rFonts w:ascii="Book Antiqua" w:hAnsi="Book Antiqua"/>
          <w:sz w:val="20"/>
          <w:szCs w:val="20"/>
        </w:rPr>
        <w:t>másrészt</w:t>
      </w:r>
      <w:proofErr w:type="gramEnd"/>
      <w:r w:rsidR="00B87735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 xml:space="preserve"> az elmaradt bevételek pótlására. </w:t>
      </w: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B87735" w:rsidRDefault="00A62838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A62838">
        <w:rPr>
          <w:rFonts w:ascii="Book Antiqua" w:hAnsi="Book Antiqua"/>
          <w:b/>
          <w:sz w:val="20"/>
          <w:szCs w:val="20"/>
        </w:rPr>
        <w:t>Támogatások, támogatásértékű bevételek, kiegészítések, visszatérülések bevétele 99,6</w:t>
      </w:r>
      <w:r w:rsidR="00B87735">
        <w:rPr>
          <w:rFonts w:ascii="Book Antiqua" w:hAnsi="Book Antiqua"/>
          <w:b/>
          <w:sz w:val="20"/>
          <w:szCs w:val="20"/>
        </w:rPr>
        <w:t xml:space="preserve"> </w:t>
      </w:r>
      <w:r w:rsidRPr="00A62838">
        <w:rPr>
          <w:rFonts w:ascii="Book Antiqua" w:hAnsi="Book Antiqua"/>
          <w:b/>
          <w:sz w:val="20"/>
          <w:szCs w:val="20"/>
        </w:rPr>
        <w:t>%</w:t>
      </w:r>
      <w:r w:rsidR="00B87735">
        <w:rPr>
          <w:rFonts w:ascii="Book Antiqua" w:hAnsi="Book Antiqua"/>
          <w:b/>
          <w:sz w:val="20"/>
          <w:szCs w:val="20"/>
        </w:rPr>
        <w:t>.</w:t>
      </w:r>
      <w:r w:rsidRPr="00A62838">
        <w:rPr>
          <w:rFonts w:ascii="Book Antiqua" w:hAnsi="Book Antiqua"/>
          <w:b/>
          <w:sz w:val="20"/>
          <w:szCs w:val="20"/>
        </w:rPr>
        <w:t xml:space="preserve"> </w:t>
      </w:r>
    </w:p>
    <w:p w:rsidR="00A62838" w:rsidRPr="00A62838" w:rsidRDefault="00B87735" w:rsidP="00B8773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</w:t>
      </w:r>
      <w:r w:rsidR="00A62838" w:rsidRPr="00A62838">
        <w:rPr>
          <w:rFonts w:ascii="Book Antiqua" w:hAnsi="Book Antiqua"/>
          <w:sz w:val="20"/>
          <w:szCs w:val="20"/>
        </w:rPr>
        <w:t xml:space="preserve"> bevételi kiesést a tervezett elkülönített állami pénzeszközátvétel elmaradása okozza.</w:t>
      </w:r>
    </w:p>
    <w:p w:rsidR="00B87735" w:rsidRDefault="00B87735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B87735" w:rsidRDefault="00A62838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B87735">
        <w:rPr>
          <w:rFonts w:ascii="Book Antiqua" w:hAnsi="Book Antiqua"/>
          <w:b/>
          <w:sz w:val="20"/>
          <w:szCs w:val="20"/>
        </w:rPr>
        <w:t>Hitelek, támogatási kölcsönök visszatérülése teljesítés 94,3</w:t>
      </w:r>
      <w:r w:rsidR="00AC22EC">
        <w:rPr>
          <w:rFonts w:ascii="Book Antiqua" w:hAnsi="Book Antiqua"/>
          <w:b/>
          <w:sz w:val="20"/>
          <w:szCs w:val="20"/>
        </w:rPr>
        <w:t xml:space="preserve"> </w:t>
      </w:r>
      <w:r w:rsidRPr="00B87735">
        <w:rPr>
          <w:rFonts w:ascii="Book Antiqua" w:hAnsi="Book Antiqua"/>
          <w:b/>
          <w:sz w:val="20"/>
          <w:szCs w:val="20"/>
        </w:rPr>
        <w:t>% (56</w:t>
      </w:r>
      <w:r w:rsidR="00AC22EC">
        <w:rPr>
          <w:rFonts w:ascii="Book Antiqua" w:hAnsi="Book Antiqua"/>
          <w:b/>
          <w:sz w:val="20"/>
          <w:szCs w:val="20"/>
        </w:rPr>
        <w:t> </w:t>
      </w:r>
      <w:r w:rsidRPr="00B87735">
        <w:rPr>
          <w:rFonts w:ascii="Book Antiqua" w:hAnsi="Book Antiqua"/>
          <w:b/>
          <w:sz w:val="20"/>
          <w:szCs w:val="20"/>
        </w:rPr>
        <w:t>950</w:t>
      </w:r>
      <w:r w:rsidR="00AC22EC">
        <w:rPr>
          <w:rFonts w:ascii="Book Antiqua" w:hAnsi="Book Antiqua"/>
          <w:b/>
          <w:sz w:val="20"/>
          <w:szCs w:val="20"/>
        </w:rPr>
        <w:t xml:space="preserve"> </w:t>
      </w:r>
      <w:r w:rsidRPr="00B87735">
        <w:rPr>
          <w:rFonts w:ascii="Book Antiqua" w:hAnsi="Book Antiqua"/>
          <w:b/>
          <w:sz w:val="20"/>
          <w:szCs w:val="20"/>
        </w:rPr>
        <w:t>e</w:t>
      </w:r>
      <w:r w:rsidR="001D1EE2">
        <w:rPr>
          <w:rFonts w:ascii="Book Antiqua" w:hAnsi="Book Antiqua"/>
          <w:b/>
          <w:sz w:val="20"/>
          <w:szCs w:val="20"/>
        </w:rPr>
        <w:t xml:space="preserve"> </w:t>
      </w:r>
      <w:r w:rsidRPr="00B87735">
        <w:rPr>
          <w:rFonts w:ascii="Book Antiqua" w:hAnsi="Book Antiqua"/>
          <w:b/>
          <w:sz w:val="20"/>
          <w:szCs w:val="20"/>
        </w:rPr>
        <w:t>Ft)</w:t>
      </w:r>
      <w:r w:rsidR="00B87735">
        <w:rPr>
          <w:rFonts w:ascii="Book Antiqua" w:hAnsi="Book Antiqua"/>
          <w:b/>
          <w:sz w:val="20"/>
          <w:szCs w:val="20"/>
        </w:rPr>
        <w:t>.</w:t>
      </w:r>
      <w:r w:rsidRPr="00A62838">
        <w:rPr>
          <w:rFonts w:ascii="Book Antiqua" w:hAnsi="Book Antiqua"/>
          <w:b/>
          <w:sz w:val="20"/>
          <w:szCs w:val="20"/>
        </w:rPr>
        <w:t xml:space="preserve"> </w:t>
      </w:r>
    </w:p>
    <w:p w:rsidR="00A62838" w:rsidRPr="00A62838" w:rsidRDefault="00B87735" w:rsidP="00B8773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</w:t>
      </w:r>
      <w:r w:rsidR="00A62838" w:rsidRPr="00A62838">
        <w:rPr>
          <w:rFonts w:ascii="Book Antiqua" w:hAnsi="Book Antiqua"/>
          <w:sz w:val="20"/>
          <w:szCs w:val="20"/>
        </w:rPr>
        <w:t xml:space="preserve"> tervezett fejlesztési hitelfelvétel</w:t>
      </w:r>
      <w:r w:rsidR="00C31CD6">
        <w:rPr>
          <w:rFonts w:ascii="Book Antiqua" w:hAnsi="Book Antiqua"/>
          <w:sz w:val="20"/>
          <w:szCs w:val="20"/>
        </w:rPr>
        <w:t xml:space="preserve"> 3</w:t>
      </w:r>
      <w:r w:rsidR="00AC22EC">
        <w:rPr>
          <w:rFonts w:ascii="Book Antiqua" w:hAnsi="Book Antiqua"/>
          <w:sz w:val="20"/>
          <w:szCs w:val="20"/>
        </w:rPr>
        <w:t>.</w:t>
      </w:r>
      <w:r w:rsidR="00A62838" w:rsidRPr="00A62838">
        <w:rPr>
          <w:rFonts w:ascii="Book Antiqua" w:hAnsi="Book Antiqua"/>
          <w:sz w:val="20"/>
          <w:szCs w:val="20"/>
        </w:rPr>
        <w:t>050</w:t>
      </w:r>
      <w:r w:rsidR="00AC22EC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e</w:t>
      </w:r>
      <w:r w:rsidR="001D1EE2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Ft-</w:t>
      </w:r>
      <w:r w:rsidR="00C31CD6">
        <w:rPr>
          <w:rFonts w:ascii="Book Antiqua" w:hAnsi="Book Antiqua"/>
          <w:sz w:val="20"/>
          <w:szCs w:val="20"/>
        </w:rPr>
        <w:t>t</w:t>
      </w:r>
      <w:r w:rsidR="00A62838" w:rsidRPr="00A62838">
        <w:rPr>
          <w:rFonts w:ascii="Book Antiqua" w:hAnsi="Book Antiqua"/>
          <w:sz w:val="20"/>
          <w:szCs w:val="20"/>
        </w:rPr>
        <w:t>al alacsonyabb szinten teljesült</w:t>
      </w:r>
      <w:r w:rsidR="00C31CD6">
        <w:rPr>
          <w:rFonts w:ascii="Book Antiqua" w:hAnsi="Book Antiqua"/>
          <w:sz w:val="20"/>
          <w:szCs w:val="20"/>
        </w:rPr>
        <w:t>. A</w:t>
      </w:r>
      <w:r w:rsidR="00A62838" w:rsidRPr="00A62838">
        <w:rPr>
          <w:rFonts w:ascii="Book Antiqua" w:hAnsi="Book Antiqua"/>
          <w:sz w:val="20"/>
          <w:szCs w:val="20"/>
        </w:rPr>
        <w:t xml:space="preserve"> saját útfelújítás 30</w:t>
      </w:r>
      <w:r w:rsidR="00AC22EC">
        <w:rPr>
          <w:rFonts w:ascii="Book Antiqua" w:hAnsi="Book Antiqua"/>
          <w:sz w:val="20"/>
          <w:szCs w:val="20"/>
        </w:rPr>
        <w:t>.</w:t>
      </w:r>
      <w:r w:rsidR="00A62838" w:rsidRPr="00A62838">
        <w:rPr>
          <w:rFonts w:ascii="Book Antiqua" w:hAnsi="Book Antiqua"/>
          <w:sz w:val="20"/>
          <w:szCs w:val="20"/>
        </w:rPr>
        <w:t>000</w:t>
      </w:r>
      <w:r w:rsidR="00AC22EC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e</w:t>
      </w:r>
      <w:r w:rsidR="001D1EE2">
        <w:rPr>
          <w:rFonts w:ascii="Book Antiqua" w:hAnsi="Book Antiqua"/>
          <w:sz w:val="20"/>
          <w:szCs w:val="20"/>
        </w:rPr>
        <w:t xml:space="preserve"> </w:t>
      </w:r>
      <w:r w:rsidR="00C31CD6">
        <w:rPr>
          <w:rFonts w:ascii="Book Antiqua" w:hAnsi="Book Antiqua"/>
          <w:sz w:val="20"/>
          <w:szCs w:val="20"/>
        </w:rPr>
        <w:t xml:space="preserve">Ft, </w:t>
      </w:r>
      <w:r w:rsidR="00AC22EC">
        <w:rPr>
          <w:rFonts w:ascii="Book Antiqua" w:hAnsi="Book Antiqua"/>
          <w:sz w:val="20"/>
          <w:szCs w:val="20"/>
        </w:rPr>
        <w:t xml:space="preserve">a </w:t>
      </w:r>
      <w:proofErr w:type="spellStart"/>
      <w:r w:rsidR="00C31CD6">
        <w:rPr>
          <w:rFonts w:ascii="Book Antiqua" w:hAnsi="Book Antiqua"/>
          <w:sz w:val="20"/>
          <w:szCs w:val="20"/>
        </w:rPr>
        <w:t>Vízi</w:t>
      </w:r>
      <w:r w:rsidR="00A62838" w:rsidRPr="00A62838">
        <w:rPr>
          <w:rFonts w:ascii="Book Antiqua" w:hAnsi="Book Antiqua"/>
          <w:sz w:val="20"/>
          <w:szCs w:val="20"/>
        </w:rPr>
        <w:t>közmű</w:t>
      </w:r>
      <w:proofErr w:type="spellEnd"/>
      <w:r w:rsidR="00A62838" w:rsidRPr="00A62838">
        <w:rPr>
          <w:rFonts w:ascii="Book Antiqua" w:hAnsi="Book Antiqua"/>
          <w:sz w:val="20"/>
          <w:szCs w:val="20"/>
        </w:rPr>
        <w:t xml:space="preserve"> </w:t>
      </w:r>
      <w:r w:rsidR="00AC22EC">
        <w:rPr>
          <w:rFonts w:ascii="Book Antiqua" w:hAnsi="Book Antiqua"/>
          <w:sz w:val="20"/>
          <w:szCs w:val="20"/>
        </w:rPr>
        <w:t xml:space="preserve">Társulat tartozásából fakadó és az önkormányzat </w:t>
      </w:r>
      <w:r w:rsidR="00A62838" w:rsidRPr="00A62838">
        <w:rPr>
          <w:rFonts w:ascii="Book Antiqua" w:hAnsi="Book Antiqua"/>
          <w:sz w:val="20"/>
          <w:szCs w:val="20"/>
        </w:rPr>
        <w:t>kezességvállalás</w:t>
      </w:r>
      <w:r w:rsidR="00AC22EC">
        <w:rPr>
          <w:rFonts w:ascii="Book Antiqua" w:hAnsi="Book Antiqua"/>
          <w:sz w:val="20"/>
          <w:szCs w:val="20"/>
        </w:rPr>
        <w:t>ából eredő</w:t>
      </w:r>
      <w:r w:rsidR="00A62838" w:rsidRPr="00A62838">
        <w:rPr>
          <w:rFonts w:ascii="Book Antiqua" w:hAnsi="Book Antiqua"/>
          <w:sz w:val="20"/>
          <w:szCs w:val="20"/>
        </w:rPr>
        <w:t xml:space="preserve"> 16</w:t>
      </w:r>
      <w:r w:rsidR="00AC22EC">
        <w:rPr>
          <w:rFonts w:ascii="Book Antiqua" w:hAnsi="Book Antiqua"/>
          <w:sz w:val="20"/>
          <w:szCs w:val="20"/>
        </w:rPr>
        <w:t>.</w:t>
      </w:r>
      <w:r w:rsidR="00A62838" w:rsidRPr="00A62838">
        <w:rPr>
          <w:rFonts w:ascii="Book Antiqua" w:hAnsi="Book Antiqua"/>
          <w:sz w:val="20"/>
          <w:szCs w:val="20"/>
        </w:rPr>
        <w:t>950</w:t>
      </w:r>
      <w:r w:rsidR="00AC22EC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e</w:t>
      </w:r>
      <w:r w:rsidR="001D1EE2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Ft és egyéb kötelezettség teljesítése (10</w:t>
      </w:r>
      <w:r w:rsidR="00AC22EC">
        <w:rPr>
          <w:rFonts w:ascii="Book Antiqua" w:hAnsi="Book Antiqua"/>
          <w:sz w:val="20"/>
          <w:szCs w:val="20"/>
        </w:rPr>
        <w:t>.</w:t>
      </w:r>
      <w:r w:rsidR="00A62838" w:rsidRPr="00A62838">
        <w:rPr>
          <w:rFonts w:ascii="Book Antiqua" w:hAnsi="Book Antiqua"/>
          <w:sz w:val="20"/>
          <w:szCs w:val="20"/>
        </w:rPr>
        <w:t>000</w:t>
      </w:r>
      <w:r w:rsidR="00AC22E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A62838" w:rsidRPr="00A62838">
        <w:rPr>
          <w:rFonts w:ascii="Book Antiqua" w:hAnsi="Book Antiqua"/>
          <w:sz w:val="20"/>
          <w:szCs w:val="20"/>
        </w:rPr>
        <w:t>eFt</w:t>
      </w:r>
      <w:proofErr w:type="spellEnd"/>
      <w:r w:rsidR="00A62838" w:rsidRPr="00A62838">
        <w:rPr>
          <w:rFonts w:ascii="Book Antiqua" w:hAnsi="Book Antiqua"/>
          <w:sz w:val="20"/>
          <w:szCs w:val="20"/>
        </w:rPr>
        <w:t>) és az előző évi átfutó bevételek visszatérülés</w:t>
      </w:r>
      <w:r w:rsidR="00C31CD6">
        <w:rPr>
          <w:rFonts w:ascii="Book Antiqua" w:hAnsi="Book Antiqua"/>
          <w:sz w:val="20"/>
          <w:szCs w:val="20"/>
        </w:rPr>
        <w:t>e -774</w:t>
      </w:r>
      <w:r w:rsidR="00AC22E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31CD6">
        <w:rPr>
          <w:rFonts w:ascii="Book Antiqua" w:hAnsi="Book Antiqua"/>
          <w:sz w:val="20"/>
          <w:szCs w:val="20"/>
        </w:rPr>
        <w:t>e</w:t>
      </w:r>
      <w:r w:rsidR="00A62838" w:rsidRPr="00A62838">
        <w:rPr>
          <w:rFonts w:ascii="Book Antiqua" w:hAnsi="Book Antiqua"/>
          <w:sz w:val="20"/>
          <w:szCs w:val="20"/>
        </w:rPr>
        <w:t>Ft-</w:t>
      </w:r>
      <w:r w:rsidR="00C31CD6">
        <w:rPr>
          <w:rFonts w:ascii="Book Antiqua" w:hAnsi="Book Antiqua"/>
          <w:sz w:val="20"/>
          <w:szCs w:val="20"/>
        </w:rPr>
        <w:t>ta</w:t>
      </w:r>
      <w:r w:rsidR="00A62838" w:rsidRPr="00A62838">
        <w:rPr>
          <w:rFonts w:ascii="Book Antiqua" w:hAnsi="Book Antiqua"/>
          <w:sz w:val="20"/>
          <w:szCs w:val="20"/>
        </w:rPr>
        <w:t>l</w:t>
      </w:r>
      <w:proofErr w:type="spellEnd"/>
      <w:r w:rsidR="00A62838" w:rsidRPr="00A62838">
        <w:rPr>
          <w:rFonts w:ascii="Book Antiqua" w:hAnsi="Book Antiqua"/>
          <w:sz w:val="20"/>
          <w:szCs w:val="20"/>
        </w:rPr>
        <w:t xml:space="preserve"> csökkent. </w:t>
      </w:r>
    </w:p>
    <w:p w:rsidR="00AC22EC" w:rsidRDefault="00AC22EC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A62838" w:rsidRPr="00A62838" w:rsidRDefault="00C31CD6" w:rsidP="00AC22EC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Likvidhitel záró állománya 7</w:t>
      </w:r>
      <w:r w:rsidR="00773A83">
        <w:rPr>
          <w:rFonts w:ascii="Book Antiqua" w:hAnsi="Book Antiqua"/>
          <w:sz w:val="20"/>
          <w:szCs w:val="20"/>
        </w:rPr>
        <w:t>.</w:t>
      </w:r>
      <w:r>
        <w:rPr>
          <w:rFonts w:ascii="Book Antiqua" w:hAnsi="Book Antiqua"/>
          <w:sz w:val="20"/>
          <w:szCs w:val="20"/>
        </w:rPr>
        <w:t>239</w:t>
      </w:r>
      <w:r w:rsidR="00AC22E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A62838" w:rsidRPr="00A62838">
        <w:rPr>
          <w:rFonts w:ascii="Book Antiqua" w:hAnsi="Book Antiqua"/>
          <w:sz w:val="20"/>
          <w:szCs w:val="20"/>
        </w:rPr>
        <w:t>eFt</w:t>
      </w:r>
      <w:proofErr w:type="spellEnd"/>
      <w:r w:rsidR="00A62838" w:rsidRPr="00A62838">
        <w:rPr>
          <w:rFonts w:ascii="Book Antiqua" w:hAnsi="Book Antiqua"/>
          <w:sz w:val="20"/>
          <w:szCs w:val="20"/>
        </w:rPr>
        <w:t>, amely az előző évi állományhoz képest csökkenést mutat.</w:t>
      </w:r>
      <w:r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Hitelműveletek állománya mindösszesen (56</w:t>
      </w:r>
      <w:r w:rsidR="00AC22EC">
        <w:rPr>
          <w:rFonts w:ascii="Book Antiqua" w:hAnsi="Book Antiqua"/>
          <w:sz w:val="20"/>
          <w:szCs w:val="20"/>
        </w:rPr>
        <w:t>.</w:t>
      </w:r>
      <w:r w:rsidR="00A62838" w:rsidRPr="00A62838">
        <w:rPr>
          <w:rFonts w:ascii="Book Antiqua" w:hAnsi="Book Antiqua"/>
          <w:sz w:val="20"/>
          <w:szCs w:val="20"/>
        </w:rPr>
        <w:t>950</w:t>
      </w:r>
      <w:r w:rsidR="00AC22EC">
        <w:rPr>
          <w:rFonts w:ascii="Book Antiqua" w:hAnsi="Book Antiqua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sz w:val="20"/>
          <w:szCs w:val="20"/>
        </w:rPr>
        <w:t>e</w:t>
      </w:r>
      <w:r w:rsidR="00AC22EC">
        <w:rPr>
          <w:rFonts w:ascii="Book Antiqua" w:hAnsi="Book Antiqua"/>
          <w:sz w:val="20"/>
          <w:szCs w:val="20"/>
        </w:rPr>
        <w:t>Ft</w:t>
      </w:r>
      <w:proofErr w:type="spellEnd"/>
      <w:r w:rsidR="00A62838" w:rsidRPr="00A62838">
        <w:rPr>
          <w:rFonts w:ascii="Book Antiqua" w:hAnsi="Book Antiqua"/>
          <w:sz w:val="20"/>
          <w:szCs w:val="20"/>
        </w:rPr>
        <w:t>+</w:t>
      </w:r>
      <w:r w:rsidR="00AC22EC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7</w:t>
      </w:r>
      <w:r w:rsidR="00AC22EC">
        <w:rPr>
          <w:rFonts w:ascii="Book Antiqua" w:hAnsi="Book Antiqua"/>
          <w:sz w:val="20"/>
          <w:szCs w:val="20"/>
        </w:rPr>
        <w:t>.</w:t>
      </w:r>
      <w:r w:rsidR="00A62838" w:rsidRPr="00A62838">
        <w:rPr>
          <w:rFonts w:ascii="Book Antiqua" w:hAnsi="Book Antiqua"/>
          <w:sz w:val="20"/>
          <w:szCs w:val="20"/>
        </w:rPr>
        <w:t>239</w:t>
      </w:r>
      <w:r w:rsidR="00AC22EC">
        <w:rPr>
          <w:rFonts w:ascii="Book Antiqua" w:hAnsi="Book Antiqua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sz w:val="20"/>
          <w:szCs w:val="20"/>
        </w:rPr>
        <w:t>e</w:t>
      </w:r>
      <w:r w:rsidR="00AC22EC">
        <w:rPr>
          <w:rFonts w:ascii="Book Antiqua" w:hAnsi="Book Antiqua"/>
          <w:sz w:val="20"/>
          <w:szCs w:val="20"/>
        </w:rPr>
        <w:t>Ft</w:t>
      </w:r>
      <w:proofErr w:type="spellEnd"/>
      <w:r w:rsidR="00A62838" w:rsidRPr="00A62838">
        <w:rPr>
          <w:rFonts w:ascii="Book Antiqua" w:hAnsi="Book Antiqua"/>
          <w:sz w:val="20"/>
          <w:szCs w:val="20"/>
        </w:rPr>
        <w:t>)=</w:t>
      </w:r>
      <w:r w:rsidR="00AC22EC">
        <w:rPr>
          <w:rFonts w:ascii="Book Antiqua" w:hAnsi="Book Antiqua"/>
          <w:sz w:val="20"/>
          <w:szCs w:val="20"/>
        </w:rPr>
        <w:t xml:space="preserve"> </w:t>
      </w:r>
      <w:r w:rsidR="00A62838" w:rsidRPr="00A62838">
        <w:rPr>
          <w:rFonts w:ascii="Book Antiqua" w:hAnsi="Book Antiqua"/>
          <w:sz w:val="20"/>
          <w:szCs w:val="20"/>
        </w:rPr>
        <w:t>64</w:t>
      </w:r>
      <w:r w:rsidR="00AC22EC">
        <w:rPr>
          <w:rFonts w:ascii="Book Antiqua" w:hAnsi="Book Antiqua"/>
          <w:sz w:val="20"/>
          <w:szCs w:val="20"/>
        </w:rPr>
        <w:t>.</w:t>
      </w:r>
      <w:r w:rsidR="00A62838" w:rsidRPr="00A62838">
        <w:rPr>
          <w:rFonts w:ascii="Book Antiqua" w:hAnsi="Book Antiqua"/>
          <w:sz w:val="20"/>
          <w:szCs w:val="20"/>
        </w:rPr>
        <w:t xml:space="preserve">189 </w:t>
      </w:r>
      <w:proofErr w:type="spellStart"/>
      <w:r w:rsidR="00A62838" w:rsidRPr="00A62838">
        <w:rPr>
          <w:rFonts w:ascii="Book Antiqua" w:hAnsi="Book Antiqua"/>
          <w:sz w:val="20"/>
          <w:szCs w:val="20"/>
        </w:rPr>
        <w:t>e</w:t>
      </w:r>
      <w:r>
        <w:rPr>
          <w:rFonts w:ascii="Book Antiqua" w:hAnsi="Book Antiqua"/>
          <w:sz w:val="20"/>
          <w:szCs w:val="20"/>
        </w:rPr>
        <w:t>Ft</w:t>
      </w:r>
      <w:proofErr w:type="spellEnd"/>
      <w:r>
        <w:rPr>
          <w:rFonts w:ascii="Book Antiqua" w:hAnsi="Book Antiqua"/>
          <w:sz w:val="20"/>
          <w:szCs w:val="20"/>
        </w:rPr>
        <w:t>) Záró készpénzállomány 1</w:t>
      </w:r>
      <w:r w:rsidR="00773A83">
        <w:rPr>
          <w:rFonts w:ascii="Book Antiqua" w:hAnsi="Book Antiqua"/>
          <w:sz w:val="20"/>
          <w:szCs w:val="20"/>
        </w:rPr>
        <w:t>.</w:t>
      </w:r>
      <w:r>
        <w:rPr>
          <w:rFonts w:ascii="Book Antiqua" w:hAnsi="Book Antiqua"/>
          <w:sz w:val="20"/>
          <w:szCs w:val="20"/>
        </w:rPr>
        <w:t>666</w:t>
      </w:r>
      <w:r w:rsidR="00773A83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A62838" w:rsidRPr="00A62838">
        <w:rPr>
          <w:rFonts w:ascii="Book Antiqua" w:hAnsi="Book Antiqua"/>
          <w:sz w:val="20"/>
          <w:szCs w:val="20"/>
        </w:rPr>
        <w:t>eFt</w:t>
      </w:r>
      <w:proofErr w:type="spellEnd"/>
      <w:r w:rsidR="00A62838" w:rsidRPr="00A62838">
        <w:rPr>
          <w:rFonts w:ascii="Book Antiqua" w:hAnsi="Book Antiqua"/>
          <w:sz w:val="20"/>
          <w:szCs w:val="20"/>
        </w:rPr>
        <w:t>.</w:t>
      </w:r>
    </w:p>
    <w:p w:rsidR="00AC22EC" w:rsidRDefault="00AC22EC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773A83" w:rsidRDefault="00A62838" w:rsidP="00AC22EC">
      <w:pPr>
        <w:pStyle w:val="Nincstrkz"/>
        <w:spacing w:line="276" w:lineRule="auto"/>
        <w:ind w:firstLine="708"/>
        <w:jc w:val="both"/>
        <w:rPr>
          <w:rFonts w:ascii="Book Antiqua" w:hAnsi="Book Antiqua"/>
          <w:b/>
          <w:sz w:val="20"/>
          <w:szCs w:val="20"/>
        </w:rPr>
      </w:pPr>
      <w:r w:rsidRPr="00A62838">
        <w:rPr>
          <w:rFonts w:ascii="Book Antiqua" w:hAnsi="Book Antiqua"/>
          <w:b/>
          <w:sz w:val="20"/>
          <w:szCs w:val="20"/>
        </w:rPr>
        <w:t>Helyi Önkormányzatok sajátos bevételei a módosított előirányzathoz viszonyítva: 99,65%</w:t>
      </w:r>
      <w:r w:rsidR="00C31CD6">
        <w:rPr>
          <w:rFonts w:ascii="Book Antiqua" w:hAnsi="Book Antiqua"/>
          <w:b/>
          <w:sz w:val="20"/>
          <w:szCs w:val="20"/>
        </w:rPr>
        <w:t>,</w:t>
      </w:r>
      <w:r w:rsidRPr="00A62838">
        <w:rPr>
          <w:rFonts w:ascii="Book Antiqua" w:hAnsi="Book Antiqua"/>
          <w:b/>
          <w:sz w:val="20"/>
          <w:szCs w:val="20"/>
        </w:rPr>
        <w:t xml:space="preserve"> ebből: </w:t>
      </w:r>
    </w:p>
    <w:p w:rsidR="00A62838" w:rsidRPr="00A62838" w:rsidRDefault="00A62838" w:rsidP="00AC22EC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helyi adók teljesítése 100</w:t>
      </w:r>
      <w:r w:rsidR="00AC22EC">
        <w:rPr>
          <w:rFonts w:ascii="Book Antiqua" w:hAnsi="Book Antiqua"/>
          <w:sz w:val="20"/>
          <w:szCs w:val="20"/>
        </w:rPr>
        <w:t xml:space="preserve"> </w:t>
      </w:r>
      <w:r w:rsidRPr="00A62838">
        <w:rPr>
          <w:rFonts w:ascii="Book Antiqua" w:hAnsi="Book Antiqua"/>
          <w:sz w:val="20"/>
          <w:szCs w:val="20"/>
        </w:rPr>
        <w:t>%, pótlék bírság 96,8</w:t>
      </w:r>
      <w:r w:rsidR="00AC22EC">
        <w:rPr>
          <w:rFonts w:ascii="Book Antiqua" w:hAnsi="Book Antiqua"/>
          <w:sz w:val="20"/>
          <w:szCs w:val="20"/>
        </w:rPr>
        <w:t xml:space="preserve"> </w:t>
      </w:r>
      <w:r w:rsidRPr="00A62838">
        <w:rPr>
          <w:rFonts w:ascii="Book Antiqua" w:hAnsi="Book Antiqua"/>
          <w:sz w:val="20"/>
          <w:szCs w:val="20"/>
        </w:rPr>
        <w:t>%, átengedett központi adó</w:t>
      </w:r>
      <w:r w:rsidR="00C31CD6">
        <w:rPr>
          <w:rFonts w:ascii="Book Antiqua" w:hAnsi="Book Antiqua"/>
          <w:sz w:val="20"/>
          <w:szCs w:val="20"/>
        </w:rPr>
        <w:t xml:space="preserve">k 99,9%; ebből gépjárműadó 100%, </w:t>
      </w:r>
      <w:r w:rsidRPr="00A62838">
        <w:rPr>
          <w:rFonts w:ascii="Book Antiqua" w:hAnsi="Book Antiqua"/>
          <w:sz w:val="20"/>
          <w:szCs w:val="20"/>
        </w:rPr>
        <w:t>talajterhelési dí</w:t>
      </w:r>
      <w:r w:rsidR="00C31CD6">
        <w:rPr>
          <w:rFonts w:ascii="Book Antiqua" w:hAnsi="Book Antiqua"/>
          <w:sz w:val="20"/>
          <w:szCs w:val="20"/>
        </w:rPr>
        <w:t xml:space="preserve">j 86,2%, egyéb bevételek 82,4%, </w:t>
      </w:r>
      <w:r w:rsidRPr="00A62838">
        <w:rPr>
          <w:rFonts w:ascii="Book Antiqua" w:hAnsi="Book Antiqua"/>
          <w:sz w:val="20"/>
          <w:szCs w:val="20"/>
        </w:rPr>
        <w:t>normatív és kiegészítő támogatások 100%.</w:t>
      </w: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Önkormányzatok saját</w:t>
      </w:r>
      <w:r w:rsidR="00C31CD6">
        <w:rPr>
          <w:rFonts w:ascii="Book Antiqua" w:hAnsi="Book Antiqua"/>
          <w:sz w:val="20"/>
          <w:szCs w:val="20"/>
        </w:rPr>
        <w:t>os felhalmozási bevételei 83,39</w:t>
      </w:r>
      <w:r w:rsidRPr="00A62838">
        <w:rPr>
          <w:rFonts w:ascii="Book Antiqua" w:hAnsi="Book Antiqua"/>
          <w:sz w:val="20"/>
          <w:szCs w:val="20"/>
        </w:rPr>
        <w:t>%</w:t>
      </w:r>
      <w:r w:rsidR="00C31CD6">
        <w:rPr>
          <w:rFonts w:ascii="Book Antiqua" w:hAnsi="Book Antiqua"/>
          <w:sz w:val="20"/>
          <w:szCs w:val="20"/>
        </w:rPr>
        <w:t>,</w:t>
      </w:r>
      <w:r w:rsidRPr="00A62838">
        <w:rPr>
          <w:rFonts w:ascii="Book Antiqua" w:hAnsi="Book Antiqua"/>
          <w:sz w:val="20"/>
          <w:szCs w:val="20"/>
        </w:rPr>
        <w:t xml:space="preserve"> ebből: önkormányzati lakótelek értékesítése 49,2% a kereslet hiánya miatt, koncesszióból származó bevételek 100%.</w:t>
      </w:r>
    </w:p>
    <w:p w:rsidR="0053680B" w:rsidRDefault="0053680B" w:rsidP="00A62838">
      <w:pPr>
        <w:spacing w:line="276" w:lineRule="auto"/>
        <w:rPr>
          <w:b/>
          <w:sz w:val="20"/>
          <w:szCs w:val="20"/>
        </w:rPr>
      </w:pPr>
    </w:p>
    <w:p w:rsidR="00A62838" w:rsidRDefault="00A62838" w:rsidP="0053680B">
      <w:pPr>
        <w:spacing w:line="276" w:lineRule="auto"/>
        <w:ind w:firstLine="708"/>
        <w:rPr>
          <w:sz w:val="20"/>
          <w:szCs w:val="20"/>
        </w:rPr>
      </w:pPr>
      <w:r w:rsidRPr="00A62838">
        <w:rPr>
          <w:b/>
          <w:sz w:val="20"/>
          <w:szCs w:val="20"/>
        </w:rPr>
        <w:t>Európai Uniós forrásból 2011. évben nem származott bevétele önkormányzatunknak</w:t>
      </w:r>
      <w:r w:rsidRPr="00A62838">
        <w:rPr>
          <w:sz w:val="20"/>
          <w:szCs w:val="20"/>
        </w:rPr>
        <w:t xml:space="preserve">. </w:t>
      </w:r>
    </w:p>
    <w:p w:rsidR="00C31CD6" w:rsidRPr="00A62838" w:rsidRDefault="00C31CD6" w:rsidP="00A62838">
      <w:pPr>
        <w:spacing w:line="276" w:lineRule="auto"/>
        <w:rPr>
          <w:sz w:val="20"/>
          <w:szCs w:val="20"/>
        </w:rPr>
      </w:pPr>
    </w:p>
    <w:p w:rsidR="0053680B" w:rsidRDefault="00A62838" w:rsidP="0053680B">
      <w:pPr>
        <w:spacing w:line="276" w:lineRule="auto"/>
        <w:ind w:firstLine="426"/>
        <w:rPr>
          <w:b/>
          <w:sz w:val="20"/>
          <w:szCs w:val="20"/>
        </w:rPr>
      </w:pPr>
      <w:r w:rsidRPr="0053680B">
        <w:rPr>
          <w:b/>
          <w:sz w:val="20"/>
          <w:szCs w:val="20"/>
        </w:rPr>
        <w:t>Hunyadi János Általános Iskola és Községi könyvtár önállóan működő és önállóan gazdálkodó költségvetési szerv bevételeinek teljesítése a módosított előirányzathoz viszonyítva 99,6%</w:t>
      </w:r>
      <w:r w:rsidR="00C31CD6" w:rsidRPr="0053680B">
        <w:rPr>
          <w:b/>
          <w:sz w:val="20"/>
          <w:szCs w:val="20"/>
        </w:rPr>
        <w:t>,</w:t>
      </w:r>
      <w:r w:rsidRPr="0053680B">
        <w:rPr>
          <w:b/>
          <w:sz w:val="20"/>
          <w:szCs w:val="20"/>
        </w:rPr>
        <w:t xml:space="preserve"> a kiadásainak teljesítése 99,1%. </w:t>
      </w:r>
    </w:p>
    <w:p w:rsidR="0053680B" w:rsidRDefault="0053680B" w:rsidP="0053680B">
      <w:pPr>
        <w:spacing w:line="276" w:lineRule="auto"/>
        <w:ind w:firstLine="426"/>
        <w:rPr>
          <w:b/>
          <w:sz w:val="20"/>
          <w:szCs w:val="20"/>
        </w:rPr>
      </w:pPr>
    </w:p>
    <w:p w:rsidR="00A62838" w:rsidRDefault="00A62838" w:rsidP="0053680B">
      <w:pPr>
        <w:spacing w:line="276" w:lineRule="auto"/>
        <w:ind w:firstLine="426"/>
        <w:rPr>
          <w:sz w:val="20"/>
          <w:szCs w:val="20"/>
        </w:rPr>
      </w:pPr>
      <w:r w:rsidRPr="00A62838">
        <w:rPr>
          <w:sz w:val="20"/>
          <w:szCs w:val="20"/>
        </w:rPr>
        <w:t xml:space="preserve">A működtetéshez biztosított önkormányzati finanszírozás bevételeinek teljesítése a módosított </w:t>
      </w:r>
      <w:r w:rsidR="00C31CD6">
        <w:rPr>
          <w:sz w:val="20"/>
          <w:szCs w:val="20"/>
        </w:rPr>
        <w:t>előirányzathoz viszonyítva 99,3</w:t>
      </w:r>
      <w:r w:rsidRPr="00A62838">
        <w:rPr>
          <w:sz w:val="20"/>
          <w:szCs w:val="20"/>
        </w:rPr>
        <w:t>%. Saját bevételeinek teljesítése 181,4</w:t>
      </w:r>
      <w:r w:rsidR="00C31CD6">
        <w:rPr>
          <w:sz w:val="20"/>
          <w:szCs w:val="20"/>
        </w:rPr>
        <w:t>%</w:t>
      </w:r>
      <w:r w:rsidR="0053680B">
        <w:rPr>
          <w:sz w:val="20"/>
          <w:szCs w:val="20"/>
        </w:rPr>
        <w:t>. T</w:t>
      </w:r>
      <w:r w:rsidRPr="00A62838">
        <w:rPr>
          <w:sz w:val="20"/>
          <w:szCs w:val="20"/>
        </w:rPr>
        <w:t>öbblet bevétele a tornaterem bérbeadásából és a diákok nyomtatvány megtérítéséből keletkezett. Az intézmény takarékos gazdálkodást folytatott</w:t>
      </w:r>
      <w:r w:rsidR="00C31CD6">
        <w:rPr>
          <w:sz w:val="20"/>
          <w:szCs w:val="20"/>
        </w:rPr>
        <w:t>,</w:t>
      </w:r>
      <w:r w:rsidRPr="00A62838">
        <w:rPr>
          <w:sz w:val="20"/>
          <w:szCs w:val="20"/>
        </w:rPr>
        <w:t xml:space="preserve"> szakmai feladatait gazdaságilag takarékosan és hatékonyan látta el. Pénzmara</w:t>
      </w:r>
      <w:r w:rsidR="00C31CD6">
        <w:rPr>
          <w:sz w:val="20"/>
          <w:szCs w:val="20"/>
        </w:rPr>
        <w:t>dványának 2011. évi összege 870</w:t>
      </w:r>
      <w:r w:rsidR="0053680B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 w:rsidR="009C33A8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Ft.</w:t>
      </w:r>
    </w:p>
    <w:p w:rsidR="00C31CD6" w:rsidRDefault="00C31CD6" w:rsidP="00A62838">
      <w:pPr>
        <w:spacing w:line="276" w:lineRule="auto"/>
        <w:rPr>
          <w:sz w:val="20"/>
          <w:szCs w:val="20"/>
        </w:rPr>
      </w:pPr>
    </w:p>
    <w:p w:rsidR="00460AFF" w:rsidRDefault="00A62838" w:rsidP="00460AFF">
      <w:pPr>
        <w:numPr>
          <w:ilvl w:val="0"/>
          <w:numId w:val="1"/>
        </w:numPr>
        <w:spacing w:line="276" w:lineRule="auto"/>
        <w:ind w:left="426"/>
        <w:rPr>
          <w:sz w:val="20"/>
          <w:szCs w:val="20"/>
          <w:u w:val="single"/>
        </w:rPr>
      </w:pPr>
      <w:r w:rsidRPr="00460AFF">
        <w:rPr>
          <w:b/>
          <w:sz w:val="20"/>
          <w:szCs w:val="20"/>
          <w:u w:val="single"/>
        </w:rPr>
        <w:t>Kiadások alakulása</w:t>
      </w:r>
      <w:r w:rsidRPr="00460AFF">
        <w:rPr>
          <w:sz w:val="20"/>
          <w:szCs w:val="20"/>
          <w:u w:val="single"/>
        </w:rPr>
        <w:t>:</w:t>
      </w:r>
    </w:p>
    <w:p w:rsidR="00460AFF" w:rsidRPr="00460AFF" w:rsidRDefault="00460AFF" w:rsidP="00460AFF">
      <w:pPr>
        <w:spacing w:line="276" w:lineRule="auto"/>
        <w:ind w:left="426"/>
        <w:rPr>
          <w:sz w:val="20"/>
          <w:szCs w:val="20"/>
          <w:u w:val="single"/>
        </w:rPr>
      </w:pPr>
    </w:p>
    <w:p w:rsidR="00A62838" w:rsidRPr="00A62838" w:rsidRDefault="00A62838" w:rsidP="00460AFF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</w:t>
      </w:r>
      <w:r w:rsidR="0053680B">
        <w:rPr>
          <w:sz w:val="20"/>
          <w:szCs w:val="20"/>
        </w:rPr>
        <w:tab/>
      </w:r>
      <w:r w:rsidRPr="00A62838">
        <w:rPr>
          <w:sz w:val="20"/>
          <w:szCs w:val="20"/>
        </w:rPr>
        <w:t xml:space="preserve">Az önkormányzat 2011. évi </w:t>
      </w:r>
      <w:r w:rsidR="00460AFF">
        <w:rPr>
          <w:sz w:val="20"/>
          <w:szCs w:val="20"/>
        </w:rPr>
        <w:t>kiadásainak teljesítése 551</w:t>
      </w:r>
      <w:r w:rsidR="0053680B">
        <w:rPr>
          <w:sz w:val="20"/>
          <w:szCs w:val="20"/>
        </w:rPr>
        <w:t>.</w:t>
      </w:r>
      <w:r w:rsidR="00460AFF">
        <w:rPr>
          <w:sz w:val="20"/>
          <w:szCs w:val="20"/>
        </w:rPr>
        <w:t>411</w:t>
      </w:r>
      <w:r w:rsidR="0053680B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 w:rsidR="009C33A8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</w:t>
      </w:r>
      <w:r w:rsidR="00460AFF">
        <w:rPr>
          <w:sz w:val="20"/>
          <w:szCs w:val="20"/>
        </w:rPr>
        <w:t>,</w:t>
      </w:r>
      <w:r w:rsidRPr="00A62838">
        <w:rPr>
          <w:sz w:val="20"/>
          <w:szCs w:val="20"/>
        </w:rPr>
        <w:t xml:space="preserve"> 96,8% a módosított előirányzathoz viszonyítva. </w:t>
      </w:r>
    </w:p>
    <w:p w:rsidR="0053680B" w:rsidRDefault="0053680B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53680B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Az összes kiadásbó</w:t>
      </w:r>
      <w:r w:rsidR="00460AFF">
        <w:rPr>
          <w:sz w:val="20"/>
          <w:szCs w:val="20"/>
        </w:rPr>
        <w:t>l a személyi juttatások 110</w:t>
      </w:r>
      <w:r w:rsidR="0053680B">
        <w:rPr>
          <w:sz w:val="20"/>
          <w:szCs w:val="20"/>
        </w:rPr>
        <w:t>.</w:t>
      </w:r>
      <w:r w:rsidR="00460AFF">
        <w:rPr>
          <w:sz w:val="20"/>
          <w:szCs w:val="20"/>
        </w:rPr>
        <w:t>582</w:t>
      </w:r>
      <w:r w:rsidR="0053680B">
        <w:rPr>
          <w:sz w:val="20"/>
          <w:szCs w:val="20"/>
        </w:rPr>
        <w:t xml:space="preserve"> </w:t>
      </w:r>
      <w:proofErr w:type="spellStart"/>
      <w:r w:rsidR="00460AFF">
        <w:rPr>
          <w:sz w:val="20"/>
          <w:szCs w:val="20"/>
        </w:rPr>
        <w:t>eFt</w:t>
      </w:r>
      <w:proofErr w:type="spellEnd"/>
      <w:r w:rsidR="00460AFF">
        <w:rPr>
          <w:sz w:val="20"/>
          <w:szCs w:val="20"/>
        </w:rPr>
        <w:t>, 95,4</w:t>
      </w:r>
      <w:r w:rsidRPr="00A62838">
        <w:rPr>
          <w:sz w:val="20"/>
          <w:szCs w:val="20"/>
        </w:rPr>
        <w:t>% a teljesítés. Munkaadót terhe</w:t>
      </w:r>
      <w:r w:rsidR="00460AFF">
        <w:rPr>
          <w:sz w:val="20"/>
          <w:szCs w:val="20"/>
        </w:rPr>
        <w:t>lő járulékok teljesítése 29</w:t>
      </w:r>
      <w:r w:rsidR="0053680B">
        <w:rPr>
          <w:sz w:val="20"/>
          <w:szCs w:val="20"/>
        </w:rPr>
        <w:t>.</w:t>
      </w:r>
      <w:r w:rsidR="00460AFF">
        <w:rPr>
          <w:sz w:val="20"/>
          <w:szCs w:val="20"/>
        </w:rPr>
        <w:t>838</w:t>
      </w:r>
      <w:r w:rsidR="0053680B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 w:rsidR="009C33A8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</w:t>
      </w:r>
      <w:r w:rsidR="00460AFF">
        <w:rPr>
          <w:sz w:val="20"/>
          <w:szCs w:val="20"/>
        </w:rPr>
        <w:t>, 9,2%-k</w:t>
      </w:r>
      <w:r w:rsidRPr="00A62838">
        <w:rPr>
          <w:sz w:val="20"/>
          <w:szCs w:val="20"/>
        </w:rPr>
        <w:t>al magasabb a módosított előirányzatnál. A magasabb teljesítést az év</w:t>
      </w:r>
      <w:r w:rsidR="00460AFF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közben alkalmi munkavállalók alkalmazása és a nem tervezett felmentések és helyettesítések járulékai okozzák. A dolo</w:t>
      </w:r>
      <w:r w:rsidR="00460AFF">
        <w:rPr>
          <w:sz w:val="20"/>
          <w:szCs w:val="20"/>
        </w:rPr>
        <w:t>gi kiadások teljesítése 151 871</w:t>
      </w:r>
      <w:r w:rsidRPr="00A62838">
        <w:rPr>
          <w:sz w:val="20"/>
          <w:szCs w:val="20"/>
        </w:rPr>
        <w:t>e Ft</w:t>
      </w:r>
      <w:r w:rsidR="00460AFF">
        <w:rPr>
          <w:sz w:val="20"/>
          <w:szCs w:val="20"/>
        </w:rPr>
        <w:t xml:space="preserve">, 96,4%, amely </w:t>
      </w:r>
      <w:r w:rsidRPr="00A62838">
        <w:rPr>
          <w:sz w:val="20"/>
          <w:szCs w:val="20"/>
        </w:rPr>
        <w:t>a bevételek függvényében alacsonyabb szinten tejlesült. Ka</w:t>
      </w:r>
      <w:r w:rsidR="00621985">
        <w:rPr>
          <w:sz w:val="20"/>
          <w:szCs w:val="20"/>
        </w:rPr>
        <w:t>mat kiadások teljesítése 87,1%, i</w:t>
      </w:r>
      <w:r w:rsidRPr="00A62838">
        <w:rPr>
          <w:sz w:val="20"/>
          <w:szCs w:val="20"/>
        </w:rPr>
        <w:t>ntézmény</w:t>
      </w:r>
      <w:r w:rsidR="00460AFF">
        <w:rPr>
          <w:sz w:val="20"/>
          <w:szCs w:val="20"/>
        </w:rPr>
        <w:t xml:space="preserve"> finanszírozás teljesítése 99,2</w:t>
      </w:r>
      <w:r w:rsidRPr="00A62838">
        <w:rPr>
          <w:sz w:val="20"/>
          <w:szCs w:val="20"/>
        </w:rPr>
        <w:t>%.</w:t>
      </w:r>
      <w:r w:rsidR="00460AFF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Támogatásértékű kiadások</w:t>
      </w:r>
      <w:r w:rsidR="00621985">
        <w:rPr>
          <w:sz w:val="20"/>
          <w:szCs w:val="20"/>
        </w:rPr>
        <w:t>:</w:t>
      </w:r>
      <w:r w:rsidRPr="00A62838">
        <w:rPr>
          <w:sz w:val="20"/>
          <w:szCs w:val="20"/>
        </w:rPr>
        <w:t xml:space="preserve"> Dunavarsány és CSÖSZ társulásban ellátott feladatok fina</w:t>
      </w:r>
      <w:r w:rsidR="00621985">
        <w:rPr>
          <w:sz w:val="20"/>
          <w:szCs w:val="20"/>
        </w:rPr>
        <w:t>nszírozásának teljesítése 105,9%, a</w:t>
      </w:r>
      <w:r w:rsidRPr="00A62838">
        <w:rPr>
          <w:sz w:val="20"/>
          <w:szCs w:val="20"/>
        </w:rPr>
        <w:t xml:space="preserve"> többletet az év</w:t>
      </w:r>
      <w:r w:rsidR="0062198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közben belépő szakszolgálati feladatok ellátása okozta.</w:t>
      </w:r>
    </w:p>
    <w:p w:rsidR="0053680B" w:rsidRDefault="0053680B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53680B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Végleges pénze</w:t>
      </w:r>
      <w:r w:rsidR="00621985">
        <w:rPr>
          <w:sz w:val="20"/>
          <w:szCs w:val="20"/>
        </w:rPr>
        <w:t>szköz átadás teljesítése: 3</w:t>
      </w:r>
      <w:r w:rsidR="0053680B">
        <w:rPr>
          <w:sz w:val="20"/>
          <w:szCs w:val="20"/>
        </w:rPr>
        <w:t>.</w:t>
      </w:r>
      <w:r w:rsidR="00621985">
        <w:rPr>
          <w:sz w:val="20"/>
          <w:szCs w:val="20"/>
        </w:rPr>
        <w:t>316</w:t>
      </w:r>
      <w:r w:rsidRPr="00A62838">
        <w:rPr>
          <w:sz w:val="20"/>
          <w:szCs w:val="20"/>
        </w:rPr>
        <w:t>e Ft, 117,6%</w:t>
      </w:r>
      <w:r w:rsidR="00621985">
        <w:rPr>
          <w:sz w:val="20"/>
          <w:szCs w:val="20"/>
        </w:rPr>
        <w:t xml:space="preserve">. A </w:t>
      </w:r>
      <w:r w:rsidRPr="00A62838">
        <w:rPr>
          <w:sz w:val="20"/>
          <w:szCs w:val="20"/>
        </w:rPr>
        <w:t xml:space="preserve">növekedés oka a 2011. évben </w:t>
      </w:r>
      <w:r w:rsidR="00C21955">
        <w:rPr>
          <w:sz w:val="20"/>
          <w:szCs w:val="20"/>
        </w:rPr>
        <w:t>meg</w:t>
      </w:r>
      <w:r w:rsidRPr="00A62838">
        <w:rPr>
          <w:sz w:val="20"/>
          <w:szCs w:val="20"/>
        </w:rPr>
        <w:t>ítélt, de ki nem fizetett támogatások kifizetése, nonprofit szervezetek támogatása.</w:t>
      </w:r>
    </w:p>
    <w:p w:rsidR="00C21955" w:rsidRDefault="00C21955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C21955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Társadalom, szociálpolitikai és egyéb juttatások k</w:t>
      </w:r>
      <w:r w:rsidR="00522217">
        <w:rPr>
          <w:sz w:val="20"/>
          <w:szCs w:val="20"/>
        </w:rPr>
        <w:t>ifizetésének teljesítése 3</w:t>
      </w:r>
      <w:r w:rsidR="00621985">
        <w:rPr>
          <w:sz w:val="20"/>
          <w:szCs w:val="20"/>
        </w:rPr>
        <w:t>2</w:t>
      </w:r>
      <w:r w:rsidR="00C21955">
        <w:rPr>
          <w:sz w:val="20"/>
          <w:szCs w:val="20"/>
        </w:rPr>
        <w:t>.</w:t>
      </w:r>
      <w:r w:rsidR="00621985">
        <w:rPr>
          <w:sz w:val="20"/>
          <w:szCs w:val="20"/>
        </w:rPr>
        <w:t>496</w:t>
      </w:r>
      <w:r w:rsidR="00C2195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 w:rsidR="009C33A8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</w:t>
      </w:r>
      <w:r w:rsidR="00522217">
        <w:rPr>
          <w:sz w:val="20"/>
          <w:szCs w:val="20"/>
        </w:rPr>
        <w:t>, 98,1</w:t>
      </w:r>
      <w:r w:rsidR="00621985">
        <w:rPr>
          <w:sz w:val="20"/>
          <w:szCs w:val="20"/>
        </w:rPr>
        <w:t xml:space="preserve">% (70 éven felüliek víz és </w:t>
      </w:r>
      <w:r w:rsidRPr="00A62838">
        <w:rPr>
          <w:sz w:val="20"/>
          <w:szCs w:val="20"/>
        </w:rPr>
        <w:t>csatorna díja, mozgáskorlátozottak támogatása, segélyek, rendszeres gyermekvédelmi ellátások, szociális étkeztetés, pénzforgalom nélküli étkeztetés, rendszeres szociális segélyek).  Elláto</w:t>
      </w:r>
      <w:r w:rsidR="00621985">
        <w:rPr>
          <w:sz w:val="20"/>
          <w:szCs w:val="20"/>
        </w:rPr>
        <w:t>ttak juttatásai teljesítése 250</w:t>
      </w:r>
      <w:r w:rsidR="00C21955">
        <w:rPr>
          <w:sz w:val="20"/>
          <w:szCs w:val="20"/>
        </w:rPr>
        <w:t xml:space="preserve"> e</w:t>
      </w:r>
      <w:r w:rsidR="009C33A8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 (</w:t>
      </w:r>
      <w:proofErr w:type="spellStart"/>
      <w:r w:rsidRPr="00A62838">
        <w:rPr>
          <w:sz w:val="20"/>
          <w:szCs w:val="20"/>
        </w:rPr>
        <w:t>Bursa</w:t>
      </w:r>
      <w:r w:rsidR="00C21955">
        <w:rPr>
          <w:sz w:val="20"/>
          <w:szCs w:val="20"/>
        </w:rPr>
        <w:t>-Hungarica</w:t>
      </w:r>
      <w:proofErr w:type="spellEnd"/>
      <w:r w:rsidRPr="00A62838">
        <w:rPr>
          <w:sz w:val="20"/>
          <w:szCs w:val="20"/>
        </w:rPr>
        <w:t xml:space="preserve"> ösztöndíj)</w:t>
      </w:r>
      <w:r w:rsidR="00C21955">
        <w:rPr>
          <w:sz w:val="20"/>
          <w:szCs w:val="20"/>
        </w:rPr>
        <w:t>.</w:t>
      </w:r>
      <w:r w:rsidRPr="00A62838">
        <w:rPr>
          <w:b/>
          <w:sz w:val="20"/>
          <w:szCs w:val="20"/>
        </w:rPr>
        <w:t xml:space="preserve"> </w:t>
      </w:r>
    </w:p>
    <w:p w:rsidR="00C21955" w:rsidRDefault="00C21955" w:rsidP="00A62838">
      <w:pPr>
        <w:spacing w:line="276" w:lineRule="auto"/>
        <w:rPr>
          <w:sz w:val="20"/>
          <w:szCs w:val="20"/>
        </w:rPr>
      </w:pPr>
    </w:p>
    <w:p w:rsidR="00C21955" w:rsidRDefault="00A62838" w:rsidP="00C21955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Felhalmozási kiadások</w:t>
      </w:r>
      <w:r w:rsidRPr="00A62838">
        <w:rPr>
          <w:b/>
          <w:sz w:val="20"/>
          <w:szCs w:val="20"/>
        </w:rPr>
        <w:t xml:space="preserve"> </w:t>
      </w:r>
      <w:r w:rsidRPr="00A62838">
        <w:rPr>
          <w:sz w:val="20"/>
          <w:szCs w:val="20"/>
        </w:rPr>
        <w:t>teljesítése</w:t>
      </w:r>
      <w:r w:rsidRPr="00A62838">
        <w:rPr>
          <w:b/>
          <w:sz w:val="20"/>
          <w:szCs w:val="20"/>
        </w:rPr>
        <w:t xml:space="preserve">: </w:t>
      </w:r>
      <w:r w:rsidR="00621985">
        <w:rPr>
          <w:sz w:val="20"/>
          <w:szCs w:val="20"/>
        </w:rPr>
        <w:t>64</w:t>
      </w:r>
      <w:r w:rsidR="00C21955">
        <w:rPr>
          <w:sz w:val="20"/>
          <w:szCs w:val="20"/>
        </w:rPr>
        <w:t>.</w:t>
      </w:r>
      <w:r w:rsidR="00621985">
        <w:rPr>
          <w:sz w:val="20"/>
          <w:szCs w:val="20"/>
        </w:rPr>
        <w:t xml:space="preserve">936e Ft, </w:t>
      </w:r>
      <w:r w:rsidRPr="00A62838">
        <w:rPr>
          <w:sz w:val="20"/>
          <w:szCs w:val="20"/>
        </w:rPr>
        <w:t>101,5</w:t>
      </w:r>
      <w:r w:rsidRPr="00A62838">
        <w:rPr>
          <w:b/>
          <w:sz w:val="20"/>
          <w:szCs w:val="20"/>
        </w:rPr>
        <w:t xml:space="preserve"> </w:t>
      </w:r>
      <w:r w:rsidRPr="00A62838">
        <w:rPr>
          <w:sz w:val="20"/>
          <w:szCs w:val="20"/>
        </w:rPr>
        <w:t>%</w:t>
      </w:r>
      <w:r w:rsidR="00621985">
        <w:rPr>
          <w:sz w:val="20"/>
          <w:szCs w:val="20"/>
        </w:rPr>
        <w:t xml:space="preserve">, </w:t>
      </w:r>
      <w:r w:rsidR="00621985" w:rsidRPr="00A62838">
        <w:rPr>
          <w:sz w:val="20"/>
          <w:szCs w:val="20"/>
        </w:rPr>
        <w:t>ebből</w:t>
      </w:r>
      <w:r w:rsidR="00621985">
        <w:rPr>
          <w:sz w:val="20"/>
          <w:szCs w:val="20"/>
        </w:rPr>
        <w:t>: felújítás 4</w:t>
      </w:r>
      <w:r w:rsidR="00C21955">
        <w:rPr>
          <w:sz w:val="20"/>
          <w:szCs w:val="20"/>
        </w:rPr>
        <w:t> </w:t>
      </w:r>
      <w:r w:rsidR="00621985">
        <w:rPr>
          <w:sz w:val="20"/>
          <w:szCs w:val="20"/>
        </w:rPr>
        <w:t>368</w:t>
      </w:r>
      <w:r w:rsidR="00C21955">
        <w:rPr>
          <w:sz w:val="20"/>
          <w:szCs w:val="20"/>
        </w:rPr>
        <w:t xml:space="preserve"> </w:t>
      </w:r>
      <w:proofErr w:type="spellStart"/>
      <w:r w:rsidR="00621985">
        <w:rPr>
          <w:sz w:val="20"/>
          <w:szCs w:val="20"/>
        </w:rPr>
        <w:t>eFt</w:t>
      </w:r>
      <w:proofErr w:type="spellEnd"/>
      <w:r w:rsidR="00621985">
        <w:rPr>
          <w:sz w:val="20"/>
          <w:szCs w:val="20"/>
        </w:rPr>
        <w:t xml:space="preserve">, beruházás </w:t>
      </w:r>
    </w:p>
    <w:p w:rsidR="00A62838" w:rsidRPr="00A62838" w:rsidRDefault="00621985" w:rsidP="00C21955">
      <w:pPr>
        <w:spacing w:line="276" w:lineRule="auto"/>
        <w:rPr>
          <w:b/>
          <w:sz w:val="20"/>
          <w:szCs w:val="20"/>
        </w:rPr>
      </w:pPr>
      <w:r>
        <w:rPr>
          <w:sz w:val="20"/>
          <w:szCs w:val="20"/>
        </w:rPr>
        <w:t>58</w:t>
      </w:r>
      <w:r w:rsidR="00C21955">
        <w:rPr>
          <w:sz w:val="20"/>
          <w:szCs w:val="20"/>
        </w:rPr>
        <w:t>.</w:t>
      </w:r>
      <w:r>
        <w:rPr>
          <w:sz w:val="20"/>
          <w:szCs w:val="20"/>
        </w:rPr>
        <w:t>792</w:t>
      </w:r>
      <w:r w:rsidR="00C21955">
        <w:rPr>
          <w:sz w:val="20"/>
          <w:szCs w:val="20"/>
        </w:rPr>
        <w:t xml:space="preserve"> </w:t>
      </w:r>
      <w:proofErr w:type="spellStart"/>
      <w:r w:rsidR="00A62838" w:rsidRPr="00A62838">
        <w:rPr>
          <w:sz w:val="20"/>
          <w:szCs w:val="20"/>
        </w:rPr>
        <w:t>eFt</w:t>
      </w:r>
      <w:proofErr w:type="spellEnd"/>
      <w:r w:rsidR="00A62838" w:rsidRPr="00A62838">
        <w:rPr>
          <w:sz w:val="20"/>
          <w:szCs w:val="20"/>
        </w:rPr>
        <w:t>, pénzesz</w:t>
      </w:r>
      <w:r>
        <w:rPr>
          <w:sz w:val="20"/>
          <w:szCs w:val="20"/>
        </w:rPr>
        <w:t>köz átadás háztartásoknak 1</w:t>
      </w:r>
      <w:r w:rsidR="00C21955">
        <w:rPr>
          <w:sz w:val="20"/>
          <w:szCs w:val="20"/>
        </w:rPr>
        <w:t>.</w:t>
      </w:r>
      <w:r>
        <w:rPr>
          <w:sz w:val="20"/>
          <w:szCs w:val="20"/>
        </w:rPr>
        <w:t>776</w:t>
      </w:r>
      <w:r w:rsidR="00C21955">
        <w:rPr>
          <w:sz w:val="20"/>
          <w:szCs w:val="20"/>
        </w:rPr>
        <w:t xml:space="preserve"> </w:t>
      </w:r>
      <w:proofErr w:type="spellStart"/>
      <w:r w:rsidR="00A62838" w:rsidRPr="00A62838">
        <w:rPr>
          <w:sz w:val="20"/>
          <w:szCs w:val="20"/>
        </w:rPr>
        <w:t>eFt</w:t>
      </w:r>
      <w:proofErr w:type="spellEnd"/>
      <w:r w:rsidR="00A62838" w:rsidRPr="00A62838">
        <w:rPr>
          <w:sz w:val="20"/>
          <w:szCs w:val="20"/>
        </w:rPr>
        <w:t>.</w:t>
      </w:r>
    </w:p>
    <w:p w:rsidR="00C21955" w:rsidRDefault="00C21955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C21955">
      <w:pPr>
        <w:spacing w:line="276" w:lineRule="auto"/>
        <w:ind w:firstLine="708"/>
        <w:rPr>
          <w:b/>
          <w:sz w:val="20"/>
          <w:szCs w:val="20"/>
        </w:rPr>
      </w:pPr>
      <w:r w:rsidRPr="00A62838">
        <w:rPr>
          <w:sz w:val="20"/>
          <w:szCs w:val="20"/>
        </w:rPr>
        <w:t>Hitelek törlesztése</w:t>
      </w:r>
      <w:r w:rsidRPr="00A62838">
        <w:rPr>
          <w:b/>
          <w:sz w:val="20"/>
          <w:szCs w:val="20"/>
        </w:rPr>
        <w:t xml:space="preserve">: </w:t>
      </w:r>
      <w:r w:rsidR="00C21955" w:rsidRPr="00C21955">
        <w:rPr>
          <w:sz w:val="20"/>
          <w:szCs w:val="20"/>
        </w:rPr>
        <w:t>Közkincs-</w:t>
      </w:r>
      <w:r w:rsidR="00621985" w:rsidRPr="00C21955">
        <w:rPr>
          <w:sz w:val="20"/>
          <w:szCs w:val="20"/>
        </w:rPr>
        <w:t>hitel</w:t>
      </w:r>
      <w:r w:rsidR="00621985">
        <w:rPr>
          <w:sz w:val="20"/>
          <w:szCs w:val="20"/>
        </w:rPr>
        <w:t xml:space="preserve"> (1</w:t>
      </w:r>
      <w:r w:rsidR="00C21955">
        <w:rPr>
          <w:sz w:val="20"/>
          <w:szCs w:val="20"/>
        </w:rPr>
        <w:t>.</w:t>
      </w:r>
      <w:r w:rsidR="00621985">
        <w:rPr>
          <w:sz w:val="20"/>
          <w:szCs w:val="20"/>
        </w:rPr>
        <w:t>000</w:t>
      </w:r>
      <w:r w:rsidR="00C2195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 w:rsidR="0030026E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 xml:space="preserve">Ft), </w:t>
      </w:r>
      <w:r w:rsidR="00E11B21">
        <w:rPr>
          <w:sz w:val="20"/>
          <w:szCs w:val="20"/>
        </w:rPr>
        <w:t>folyószámlahitel törlesztése (7 239</w:t>
      </w:r>
      <w:r w:rsidRPr="00A62838">
        <w:rPr>
          <w:sz w:val="20"/>
          <w:szCs w:val="20"/>
        </w:rPr>
        <w:t>e</w:t>
      </w:r>
      <w:r w:rsidR="00621985">
        <w:rPr>
          <w:sz w:val="20"/>
          <w:szCs w:val="20"/>
        </w:rPr>
        <w:t>Ft) munkaügyi per tőke 892</w:t>
      </w:r>
      <w:r w:rsidR="00C21955">
        <w:rPr>
          <w:sz w:val="20"/>
          <w:szCs w:val="20"/>
        </w:rPr>
        <w:t xml:space="preserve"> </w:t>
      </w:r>
      <w:r w:rsidR="00B21E75">
        <w:rPr>
          <w:sz w:val="20"/>
          <w:szCs w:val="20"/>
        </w:rPr>
        <w:t>e</w:t>
      </w:r>
      <w:r w:rsidR="0030026E">
        <w:rPr>
          <w:sz w:val="20"/>
          <w:szCs w:val="20"/>
        </w:rPr>
        <w:t xml:space="preserve"> </w:t>
      </w:r>
      <w:r w:rsidR="000760A0">
        <w:rPr>
          <w:sz w:val="20"/>
          <w:szCs w:val="20"/>
        </w:rPr>
        <w:t xml:space="preserve">Ft tőke törlesztése. </w:t>
      </w:r>
      <w:proofErr w:type="spellStart"/>
      <w:r w:rsidRPr="00A62838">
        <w:rPr>
          <w:sz w:val="20"/>
          <w:szCs w:val="20"/>
        </w:rPr>
        <w:t>Víziközmű</w:t>
      </w:r>
      <w:proofErr w:type="spellEnd"/>
      <w:r w:rsidRPr="00A62838">
        <w:rPr>
          <w:sz w:val="20"/>
          <w:szCs w:val="20"/>
        </w:rPr>
        <w:t xml:space="preserve"> </w:t>
      </w:r>
      <w:r w:rsidR="00C21955">
        <w:rPr>
          <w:sz w:val="20"/>
          <w:szCs w:val="20"/>
        </w:rPr>
        <w:t xml:space="preserve">Társulat tartozása miatti </w:t>
      </w:r>
      <w:r w:rsidRPr="00A62838">
        <w:rPr>
          <w:sz w:val="20"/>
          <w:szCs w:val="20"/>
        </w:rPr>
        <w:t>kezességvállalás</w:t>
      </w:r>
      <w:r w:rsidR="00C21955">
        <w:rPr>
          <w:sz w:val="20"/>
          <w:szCs w:val="20"/>
        </w:rPr>
        <w:t>ból származó</w:t>
      </w:r>
      <w:r w:rsidRPr="00A62838">
        <w:rPr>
          <w:sz w:val="20"/>
          <w:szCs w:val="20"/>
        </w:rPr>
        <w:t xml:space="preserve"> </w:t>
      </w:r>
      <w:r w:rsidR="00621985">
        <w:rPr>
          <w:sz w:val="20"/>
          <w:szCs w:val="20"/>
        </w:rPr>
        <w:t>hiteltörlesztés (16.950</w:t>
      </w:r>
      <w:r w:rsidR="00C2195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 w:rsidR="0030026E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 xml:space="preserve">Ft).                          </w:t>
      </w:r>
    </w:p>
    <w:p w:rsidR="00C21955" w:rsidRDefault="00C21955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>Függő át</w:t>
      </w:r>
      <w:r w:rsidR="00621985">
        <w:rPr>
          <w:sz w:val="20"/>
          <w:szCs w:val="20"/>
        </w:rPr>
        <w:t>futó kiadások egyenlege: 10</w:t>
      </w:r>
      <w:r w:rsidR="00C21955">
        <w:rPr>
          <w:sz w:val="20"/>
          <w:szCs w:val="20"/>
        </w:rPr>
        <w:t>.</w:t>
      </w:r>
      <w:r w:rsidR="00621985">
        <w:rPr>
          <w:sz w:val="20"/>
          <w:szCs w:val="20"/>
        </w:rPr>
        <w:t>296</w:t>
      </w:r>
      <w:r w:rsidR="00C2195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 w:rsidR="00B21E7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</w:t>
      </w:r>
    </w:p>
    <w:p w:rsidR="00A62838" w:rsidRDefault="00A62838" w:rsidP="00A62838">
      <w:pPr>
        <w:spacing w:line="276" w:lineRule="auto"/>
        <w:rPr>
          <w:b/>
          <w:sz w:val="20"/>
          <w:szCs w:val="20"/>
        </w:rPr>
      </w:pPr>
    </w:p>
    <w:p w:rsidR="00A62838" w:rsidRDefault="00A62838" w:rsidP="00621985">
      <w:pPr>
        <w:numPr>
          <w:ilvl w:val="0"/>
          <w:numId w:val="1"/>
        </w:numPr>
        <w:spacing w:line="276" w:lineRule="auto"/>
        <w:ind w:left="426"/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>Egyéb információk</w:t>
      </w:r>
    </w:p>
    <w:p w:rsidR="00621985" w:rsidRPr="00A62838" w:rsidRDefault="00621985" w:rsidP="00621985">
      <w:pPr>
        <w:spacing w:line="276" w:lineRule="auto"/>
        <w:ind w:left="426"/>
        <w:rPr>
          <w:b/>
          <w:sz w:val="20"/>
          <w:szCs w:val="20"/>
        </w:rPr>
      </w:pPr>
    </w:p>
    <w:p w:rsidR="00C21955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b/>
          <w:sz w:val="20"/>
          <w:szCs w:val="20"/>
        </w:rPr>
        <w:t>Pénzmaradvány változásának tartalma és okai</w:t>
      </w:r>
      <w:r w:rsidR="00621985">
        <w:rPr>
          <w:sz w:val="20"/>
          <w:szCs w:val="20"/>
        </w:rPr>
        <w:t xml:space="preserve">: </w:t>
      </w:r>
    </w:p>
    <w:p w:rsidR="00773A83" w:rsidRDefault="00773A83" w:rsidP="00C21955">
      <w:pPr>
        <w:spacing w:line="276" w:lineRule="auto"/>
        <w:ind w:firstLine="708"/>
        <w:rPr>
          <w:sz w:val="20"/>
          <w:szCs w:val="20"/>
        </w:rPr>
      </w:pPr>
    </w:p>
    <w:p w:rsidR="00A62838" w:rsidRPr="00A62838" w:rsidRDefault="006B33AD" w:rsidP="00C21955">
      <w:pPr>
        <w:spacing w:line="276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Tárgyévi pénzmaradvány –1 946 </w:t>
      </w:r>
      <w:r w:rsidR="00A62838" w:rsidRPr="00A62838">
        <w:rPr>
          <w:sz w:val="20"/>
          <w:szCs w:val="20"/>
        </w:rPr>
        <w:t>e Ft</w:t>
      </w:r>
      <w:r w:rsidR="0070269A">
        <w:rPr>
          <w:sz w:val="20"/>
          <w:szCs w:val="20"/>
        </w:rPr>
        <w:t xml:space="preserve">, az előző évihez viszonyítva </w:t>
      </w:r>
      <w:r w:rsidR="00621985" w:rsidRPr="003625E9">
        <w:rPr>
          <w:sz w:val="20"/>
          <w:szCs w:val="20"/>
        </w:rPr>
        <w:t>9</w:t>
      </w:r>
      <w:r w:rsidR="0070269A" w:rsidRPr="003625E9">
        <w:rPr>
          <w:sz w:val="20"/>
          <w:szCs w:val="20"/>
        </w:rPr>
        <w:t> </w:t>
      </w:r>
      <w:r w:rsidRPr="003625E9">
        <w:rPr>
          <w:sz w:val="20"/>
          <w:szCs w:val="20"/>
        </w:rPr>
        <w:t>450</w:t>
      </w:r>
      <w:r w:rsidR="0070269A" w:rsidRPr="003625E9">
        <w:rPr>
          <w:sz w:val="20"/>
          <w:szCs w:val="20"/>
        </w:rPr>
        <w:t xml:space="preserve"> </w:t>
      </w:r>
      <w:r w:rsidR="00A62838" w:rsidRPr="003625E9">
        <w:rPr>
          <w:sz w:val="20"/>
          <w:szCs w:val="20"/>
        </w:rPr>
        <w:t>e</w:t>
      </w:r>
      <w:r w:rsidRPr="003625E9">
        <w:rPr>
          <w:sz w:val="20"/>
          <w:szCs w:val="20"/>
        </w:rPr>
        <w:t xml:space="preserve"> </w:t>
      </w:r>
      <w:r w:rsidR="00A62838" w:rsidRPr="003625E9">
        <w:rPr>
          <w:sz w:val="20"/>
          <w:szCs w:val="20"/>
        </w:rPr>
        <w:t>Ft csökkenést mutat.</w:t>
      </w:r>
      <w:r w:rsidR="00A62838" w:rsidRPr="00A62838">
        <w:rPr>
          <w:sz w:val="20"/>
          <w:szCs w:val="20"/>
        </w:rPr>
        <w:t xml:space="preserve"> Ennek okai a tárgyévi függő-átfutó kiadások változása, valamint a tárgyév vég</w:t>
      </w:r>
      <w:r w:rsidR="00621985">
        <w:rPr>
          <w:sz w:val="20"/>
          <w:szCs w:val="20"/>
        </w:rPr>
        <w:t xml:space="preserve">i folyószámlahitel összesített </w:t>
      </w:r>
      <w:r w:rsidR="00A62838" w:rsidRPr="00A62838">
        <w:rPr>
          <w:sz w:val="20"/>
          <w:szCs w:val="20"/>
        </w:rPr>
        <w:t>állományának csökkenése, és a 2011. évi normatíva elszámolásból az önkorm</w:t>
      </w:r>
      <w:r w:rsidR="00621985">
        <w:rPr>
          <w:sz w:val="20"/>
          <w:szCs w:val="20"/>
        </w:rPr>
        <w:t>ányzatot megillető összeg 2</w:t>
      </w:r>
      <w:r w:rsidR="0070269A">
        <w:rPr>
          <w:sz w:val="20"/>
          <w:szCs w:val="20"/>
        </w:rPr>
        <w:t>.</w:t>
      </w:r>
      <w:r>
        <w:rPr>
          <w:sz w:val="20"/>
          <w:szCs w:val="20"/>
        </w:rPr>
        <w:t xml:space="preserve"> 326 </w:t>
      </w:r>
      <w:r w:rsidR="00A62838" w:rsidRPr="00A62838">
        <w:rPr>
          <w:sz w:val="20"/>
          <w:szCs w:val="20"/>
        </w:rPr>
        <w:t>e Ft</w:t>
      </w:r>
      <w:r w:rsidR="00621985">
        <w:rPr>
          <w:sz w:val="20"/>
          <w:szCs w:val="20"/>
        </w:rPr>
        <w:t>, mely</w:t>
      </w:r>
      <w:r w:rsidR="00A62838" w:rsidRPr="00A62838">
        <w:rPr>
          <w:sz w:val="20"/>
          <w:szCs w:val="20"/>
        </w:rPr>
        <w:t xml:space="preserve"> pozitívan befolyásolja a pénzmaradványt.</w:t>
      </w:r>
    </w:p>
    <w:p w:rsidR="00773A83" w:rsidRDefault="00773A83" w:rsidP="00A62838">
      <w:pPr>
        <w:spacing w:line="276" w:lineRule="auto"/>
        <w:rPr>
          <w:b/>
          <w:sz w:val="20"/>
          <w:szCs w:val="20"/>
        </w:rPr>
      </w:pPr>
    </w:p>
    <w:p w:rsidR="0070269A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b/>
          <w:sz w:val="20"/>
          <w:szCs w:val="20"/>
        </w:rPr>
        <w:t>Hitelállomány alakulása, változása</w:t>
      </w:r>
      <w:r w:rsidRPr="00A62838">
        <w:rPr>
          <w:sz w:val="20"/>
          <w:szCs w:val="20"/>
        </w:rPr>
        <w:t xml:space="preserve"> </w:t>
      </w:r>
    </w:p>
    <w:p w:rsidR="00773A83" w:rsidRDefault="00773A83" w:rsidP="0070269A">
      <w:pPr>
        <w:spacing w:line="276" w:lineRule="auto"/>
        <w:ind w:firstLine="708"/>
        <w:rPr>
          <w:sz w:val="20"/>
          <w:szCs w:val="20"/>
        </w:rPr>
      </w:pPr>
    </w:p>
    <w:p w:rsidR="0070269A" w:rsidRDefault="00A62838" w:rsidP="0070269A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Korábbi években megvalósult fejlesztések, beruházási és fejlesztési hitelei állományának változása 2010-2011.</w:t>
      </w:r>
      <w:r w:rsidR="0062198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évek</w:t>
      </w:r>
      <w:r w:rsidR="00621985">
        <w:rPr>
          <w:sz w:val="20"/>
          <w:szCs w:val="20"/>
        </w:rPr>
        <w:t xml:space="preserve"> között. </w:t>
      </w:r>
    </w:p>
    <w:p w:rsidR="0070269A" w:rsidRDefault="00621985" w:rsidP="0070269A">
      <w:pPr>
        <w:spacing w:line="276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Nyitó állomány: 38</w:t>
      </w:r>
      <w:r w:rsidR="0070269A">
        <w:rPr>
          <w:sz w:val="20"/>
          <w:szCs w:val="20"/>
        </w:rPr>
        <w:t>.</w:t>
      </w:r>
      <w:r>
        <w:rPr>
          <w:sz w:val="20"/>
          <w:szCs w:val="20"/>
        </w:rPr>
        <w:t>420</w:t>
      </w:r>
      <w:r w:rsidR="0070269A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>e</w:t>
      </w:r>
      <w:r w:rsidR="00B21E75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 xml:space="preserve">Ft.  </w:t>
      </w:r>
      <w:r>
        <w:rPr>
          <w:sz w:val="20"/>
          <w:szCs w:val="20"/>
        </w:rPr>
        <w:t xml:space="preserve"> 2011. évi záró állomány 94</w:t>
      </w:r>
      <w:r w:rsidR="0070269A">
        <w:rPr>
          <w:sz w:val="20"/>
          <w:szCs w:val="20"/>
        </w:rPr>
        <w:t> </w:t>
      </w:r>
      <w:r>
        <w:rPr>
          <w:sz w:val="20"/>
          <w:szCs w:val="20"/>
        </w:rPr>
        <w:t>672</w:t>
      </w:r>
      <w:r w:rsidR="0070269A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>e</w:t>
      </w:r>
      <w:r w:rsidR="00B21E75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 xml:space="preserve">Ft. </w:t>
      </w:r>
    </w:p>
    <w:p w:rsidR="0070269A" w:rsidRDefault="00A62838" w:rsidP="0070269A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>Növekedését a saját beruházásból megv</w:t>
      </w:r>
      <w:r w:rsidR="00621985">
        <w:rPr>
          <w:sz w:val="20"/>
          <w:szCs w:val="20"/>
        </w:rPr>
        <w:t xml:space="preserve">alósított útfelújításra, a </w:t>
      </w:r>
      <w:proofErr w:type="spellStart"/>
      <w:r w:rsidR="0070269A">
        <w:rPr>
          <w:sz w:val="20"/>
          <w:szCs w:val="20"/>
        </w:rPr>
        <w:t>V</w:t>
      </w:r>
      <w:r w:rsidR="00621985">
        <w:rPr>
          <w:sz w:val="20"/>
          <w:szCs w:val="20"/>
        </w:rPr>
        <w:t>ízi</w:t>
      </w:r>
      <w:r w:rsidRPr="00A62838">
        <w:rPr>
          <w:sz w:val="20"/>
          <w:szCs w:val="20"/>
        </w:rPr>
        <w:t>közmű</w:t>
      </w:r>
      <w:proofErr w:type="spellEnd"/>
      <w:r w:rsidRPr="00A62838">
        <w:rPr>
          <w:sz w:val="20"/>
          <w:szCs w:val="20"/>
        </w:rPr>
        <w:t xml:space="preserve"> </w:t>
      </w:r>
      <w:r w:rsidR="0070269A">
        <w:rPr>
          <w:sz w:val="20"/>
          <w:szCs w:val="20"/>
        </w:rPr>
        <w:t xml:space="preserve">Társulat tartozása miatti </w:t>
      </w:r>
      <w:r w:rsidRPr="00A62838">
        <w:rPr>
          <w:sz w:val="20"/>
          <w:szCs w:val="20"/>
        </w:rPr>
        <w:t xml:space="preserve">kezességvállalásra és egyéb kártérítési feladatokra felvett 2011. évi hitelek növekedése okozta. </w:t>
      </w:r>
    </w:p>
    <w:p w:rsidR="00A62838" w:rsidRPr="00A62838" w:rsidRDefault="00A62838" w:rsidP="0070269A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Kötvénnyel kapcsolatos műveletei az önkormányzatnak nem voltak a tárgyévet megelőzően és a tárgyévben sem.</w:t>
      </w:r>
    </w:p>
    <w:p w:rsidR="0070269A" w:rsidRDefault="0070269A" w:rsidP="00A62838">
      <w:pPr>
        <w:spacing w:line="276" w:lineRule="auto"/>
        <w:rPr>
          <w:b/>
          <w:sz w:val="20"/>
          <w:szCs w:val="20"/>
        </w:rPr>
      </w:pPr>
    </w:p>
    <w:p w:rsidR="0070269A" w:rsidRDefault="00A62838" w:rsidP="00A62838">
      <w:pPr>
        <w:spacing w:line="276" w:lineRule="auto"/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>Vagyoni helyzet alakulása</w:t>
      </w:r>
    </w:p>
    <w:p w:rsidR="00773A83" w:rsidRDefault="00773A83" w:rsidP="0070269A">
      <w:pPr>
        <w:spacing w:line="276" w:lineRule="auto"/>
        <w:ind w:firstLine="708"/>
        <w:rPr>
          <w:sz w:val="20"/>
          <w:szCs w:val="20"/>
        </w:rPr>
      </w:pPr>
    </w:p>
    <w:p w:rsidR="0070269A" w:rsidRDefault="00A62838" w:rsidP="0070269A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Az önkormányzat vagyoni helyzete a 2010</w:t>
      </w:r>
      <w:r w:rsidR="00621985">
        <w:rPr>
          <w:sz w:val="20"/>
          <w:szCs w:val="20"/>
        </w:rPr>
        <w:t>. év</w:t>
      </w:r>
      <w:r w:rsidRPr="00A62838">
        <w:rPr>
          <w:sz w:val="20"/>
          <w:szCs w:val="20"/>
        </w:rPr>
        <w:t>hez viszonyítva a 2011</w:t>
      </w:r>
      <w:r w:rsidR="00621985">
        <w:rPr>
          <w:sz w:val="20"/>
          <w:szCs w:val="20"/>
        </w:rPr>
        <w:t>. évi mérlegfő</w:t>
      </w:r>
      <w:r w:rsidRPr="00A62838">
        <w:rPr>
          <w:sz w:val="20"/>
          <w:szCs w:val="20"/>
        </w:rPr>
        <w:t>összeg 69</w:t>
      </w:r>
      <w:r w:rsidR="0070269A">
        <w:rPr>
          <w:sz w:val="20"/>
          <w:szCs w:val="20"/>
        </w:rPr>
        <w:t>.</w:t>
      </w:r>
      <w:r w:rsidRPr="00A62838">
        <w:rPr>
          <w:sz w:val="20"/>
          <w:szCs w:val="20"/>
        </w:rPr>
        <w:t> 541e</w:t>
      </w:r>
      <w:r w:rsidR="0062198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 xml:space="preserve">Ft növekedést mutat (saját </w:t>
      </w:r>
      <w:r w:rsidR="00621985">
        <w:rPr>
          <w:sz w:val="20"/>
          <w:szCs w:val="20"/>
        </w:rPr>
        <w:t>beruházás, felújítás Délegyháza-</w:t>
      </w:r>
      <w:r w:rsidRPr="00A62838">
        <w:rPr>
          <w:sz w:val="20"/>
          <w:szCs w:val="20"/>
        </w:rPr>
        <w:t>Dunavarsány közötti út) jármű, vásárlás (</w:t>
      </w:r>
      <w:proofErr w:type="spellStart"/>
      <w:r w:rsidRPr="00A62838">
        <w:rPr>
          <w:sz w:val="20"/>
          <w:szCs w:val="20"/>
        </w:rPr>
        <w:t>gréder</w:t>
      </w:r>
      <w:proofErr w:type="spellEnd"/>
      <w:r w:rsidRPr="00A62838">
        <w:rPr>
          <w:sz w:val="20"/>
          <w:szCs w:val="20"/>
        </w:rPr>
        <w:t xml:space="preserve">, egyéb gépek) és a koncesszióba adott eszközök értékhelyesbítései növelték. </w:t>
      </w:r>
    </w:p>
    <w:p w:rsidR="00A62838" w:rsidRPr="00A62838" w:rsidRDefault="00A62838" w:rsidP="0070269A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Megnőtt a hosszúlejáratú kötelezettségek állománya a fejlesztési hitelek és egyéb működési hitelfelvétel miatt. A likvidhitel záró</w:t>
      </w:r>
      <w:r w:rsidR="00621985">
        <w:rPr>
          <w:sz w:val="20"/>
          <w:szCs w:val="20"/>
        </w:rPr>
        <w:t xml:space="preserve"> állománya csökkent az előző évek</w:t>
      </w:r>
      <w:r w:rsidRPr="00A62838">
        <w:rPr>
          <w:sz w:val="20"/>
          <w:szCs w:val="20"/>
        </w:rPr>
        <w:t>hez viszonyítva (előző év:</w:t>
      </w:r>
      <w:r w:rsidR="0062198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11</w:t>
      </w:r>
      <w:r w:rsidR="0070269A">
        <w:rPr>
          <w:sz w:val="20"/>
          <w:szCs w:val="20"/>
        </w:rPr>
        <w:t>.</w:t>
      </w:r>
      <w:r w:rsidRPr="00A62838">
        <w:rPr>
          <w:sz w:val="20"/>
          <w:szCs w:val="20"/>
        </w:rPr>
        <w:t>050e Ft</w:t>
      </w:r>
      <w:r w:rsidR="00621985">
        <w:rPr>
          <w:sz w:val="20"/>
          <w:szCs w:val="20"/>
        </w:rPr>
        <w:t xml:space="preserve">, 2011. évi </w:t>
      </w:r>
      <w:r w:rsidR="00621985" w:rsidRPr="00A62838">
        <w:rPr>
          <w:sz w:val="20"/>
          <w:szCs w:val="20"/>
        </w:rPr>
        <w:t>tény</w:t>
      </w:r>
      <w:r w:rsidRPr="00A62838">
        <w:rPr>
          <w:sz w:val="20"/>
          <w:szCs w:val="20"/>
        </w:rPr>
        <w:t>: 7</w:t>
      </w:r>
      <w:r w:rsidR="0070269A">
        <w:rPr>
          <w:sz w:val="20"/>
          <w:szCs w:val="20"/>
        </w:rPr>
        <w:t>.</w:t>
      </w:r>
      <w:r w:rsidRPr="00A62838">
        <w:rPr>
          <w:sz w:val="20"/>
          <w:szCs w:val="20"/>
        </w:rPr>
        <w:t>239e Ft)</w:t>
      </w:r>
    </w:p>
    <w:p w:rsidR="0070269A" w:rsidRDefault="0070269A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70269A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>Önkormányzatunk megőrizte fizetőképességét, a kiadásokat a bevételekhez képest egyensúlyban tartotta. Törekedett a takarékos és hatékony gazdálkodásra, feladatai végrehajtásához új bevételi források felkutatására. Szállítói tartozásai az előző évihez viszonyítva 49,5</w:t>
      </w:r>
      <w:r w:rsidR="00621985">
        <w:rPr>
          <w:sz w:val="20"/>
          <w:szCs w:val="20"/>
        </w:rPr>
        <w:t>%-k</w:t>
      </w:r>
      <w:r w:rsidRPr="00A62838">
        <w:rPr>
          <w:sz w:val="20"/>
          <w:szCs w:val="20"/>
        </w:rPr>
        <w:t xml:space="preserve">al csökkentek </w:t>
      </w:r>
      <w:r w:rsidR="00621985">
        <w:rPr>
          <w:sz w:val="20"/>
          <w:szCs w:val="20"/>
        </w:rPr>
        <w:t xml:space="preserve">(előző év: </w:t>
      </w:r>
      <w:r w:rsidRPr="00A62838">
        <w:rPr>
          <w:sz w:val="20"/>
          <w:szCs w:val="20"/>
        </w:rPr>
        <w:t>18</w:t>
      </w:r>
      <w:r w:rsidR="0070269A">
        <w:rPr>
          <w:sz w:val="20"/>
          <w:szCs w:val="20"/>
        </w:rPr>
        <w:t>.</w:t>
      </w:r>
      <w:r w:rsidRPr="00A62838">
        <w:rPr>
          <w:sz w:val="20"/>
          <w:szCs w:val="20"/>
        </w:rPr>
        <w:t>886e Ft</w:t>
      </w:r>
      <w:r w:rsidR="00621985">
        <w:rPr>
          <w:sz w:val="20"/>
          <w:szCs w:val="20"/>
        </w:rPr>
        <w:t xml:space="preserve">, </w:t>
      </w:r>
      <w:r w:rsidR="00621985" w:rsidRPr="00A62838">
        <w:rPr>
          <w:sz w:val="20"/>
          <w:szCs w:val="20"/>
        </w:rPr>
        <w:t>2011.</w:t>
      </w:r>
      <w:r w:rsidR="00621985">
        <w:rPr>
          <w:sz w:val="20"/>
          <w:szCs w:val="20"/>
        </w:rPr>
        <w:t xml:space="preserve"> évi </w:t>
      </w:r>
      <w:r w:rsidRPr="00A62838">
        <w:rPr>
          <w:sz w:val="20"/>
          <w:szCs w:val="20"/>
        </w:rPr>
        <w:t>tény: 9</w:t>
      </w:r>
      <w:r w:rsidR="0070269A">
        <w:rPr>
          <w:sz w:val="20"/>
          <w:szCs w:val="20"/>
        </w:rPr>
        <w:t>.</w:t>
      </w:r>
      <w:r w:rsidR="00621985">
        <w:rPr>
          <w:sz w:val="20"/>
          <w:szCs w:val="20"/>
        </w:rPr>
        <w:t>355</w:t>
      </w:r>
      <w:r w:rsidRPr="00A62838">
        <w:rPr>
          <w:sz w:val="20"/>
          <w:szCs w:val="20"/>
        </w:rPr>
        <w:t>e Ft).</w:t>
      </w:r>
    </w:p>
    <w:p w:rsidR="0070269A" w:rsidRDefault="0070269A" w:rsidP="00A62838">
      <w:pPr>
        <w:spacing w:line="276" w:lineRule="auto"/>
        <w:rPr>
          <w:sz w:val="20"/>
          <w:szCs w:val="20"/>
        </w:rPr>
      </w:pPr>
    </w:p>
    <w:p w:rsidR="00A62838" w:rsidRDefault="00621985" w:rsidP="00A6283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Rendkívüli esemény, v</w:t>
      </w:r>
      <w:r w:rsidR="00A62838" w:rsidRPr="00A62838">
        <w:rPr>
          <w:sz w:val="20"/>
          <w:szCs w:val="20"/>
        </w:rPr>
        <w:t>is major helyzet a 2011. évben Délegyháza településen nem történt.</w:t>
      </w:r>
    </w:p>
    <w:p w:rsidR="00621985" w:rsidRPr="00A62838" w:rsidRDefault="00621985" w:rsidP="00A62838">
      <w:pPr>
        <w:spacing w:line="276" w:lineRule="auto"/>
        <w:rPr>
          <w:sz w:val="20"/>
          <w:szCs w:val="20"/>
        </w:rPr>
      </w:pPr>
    </w:p>
    <w:p w:rsidR="00A62838" w:rsidRPr="00621985" w:rsidRDefault="00A62838" w:rsidP="00A62838">
      <w:pPr>
        <w:spacing w:line="276" w:lineRule="auto"/>
        <w:rPr>
          <w:b/>
          <w:sz w:val="20"/>
          <w:szCs w:val="20"/>
        </w:rPr>
      </w:pPr>
      <w:r w:rsidRPr="00621985">
        <w:rPr>
          <w:b/>
          <w:sz w:val="20"/>
          <w:szCs w:val="20"/>
        </w:rPr>
        <w:t>Délegyháza, 2012.</w:t>
      </w:r>
      <w:r w:rsidR="00621985" w:rsidRPr="00621985">
        <w:rPr>
          <w:b/>
          <w:sz w:val="20"/>
          <w:szCs w:val="20"/>
        </w:rPr>
        <w:t xml:space="preserve"> </w:t>
      </w:r>
      <w:r w:rsidR="0070269A">
        <w:rPr>
          <w:b/>
          <w:sz w:val="20"/>
          <w:szCs w:val="20"/>
        </w:rPr>
        <w:t>á</w:t>
      </w:r>
      <w:r w:rsidR="00621985" w:rsidRPr="00621985">
        <w:rPr>
          <w:b/>
          <w:sz w:val="20"/>
          <w:szCs w:val="20"/>
        </w:rPr>
        <w:t>prilis 3.</w:t>
      </w:r>
      <w:r w:rsidRPr="00621985">
        <w:rPr>
          <w:b/>
          <w:sz w:val="20"/>
          <w:szCs w:val="20"/>
        </w:rPr>
        <w:t xml:space="preserve">           </w:t>
      </w:r>
    </w:p>
    <w:p w:rsidR="00621985" w:rsidRPr="00A62838" w:rsidRDefault="00621985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            </w:t>
      </w:r>
    </w:p>
    <w:p w:rsidR="00A62838" w:rsidRPr="00621985" w:rsidRDefault="00621985" w:rsidP="00621985">
      <w:pPr>
        <w:spacing w:line="276" w:lineRule="auto"/>
        <w:ind w:firstLine="708"/>
        <w:rPr>
          <w:b/>
          <w:sz w:val="20"/>
          <w:szCs w:val="20"/>
        </w:rPr>
      </w:pPr>
      <w:r w:rsidRPr="00621985">
        <w:rPr>
          <w:b/>
          <w:sz w:val="20"/>
          <w:szCs w:val="20"/>
        </w:rPr>
        <w:t>d</w:t>
      </w:r>
      <w:r w:rsidR="00A62838" w:rsidRPr="00621985">
        <w:rPr>
          <w:b/>
          <w:sz w:val="20"/>
          <w:szCs w:val="20"/>
        </w:rPr>
        <w:t>r.</w:t>
      </w:r>
      <w:r w:rsidRPr="00621985">
        <w:rPr>
          <w:b/>
          <w:sz w:val="20"/>
          <w:szCs w:val="20"/>
        </w:rPr>
        <w:t xml:space="preserve"> </w:t>
      </w:r>
      <w:r w:rsidR="00A62838" w:rsidRPr="00621985">
        <w:rPr>
          <w:b/>
          <w:sz w:val="20"/>
          <w:szCs w:val="20"/>
        </w:rPr>
        <w:t xml:space="preserve">Molnár Zsuzsanna      </w:t>
      </w:r>
      <w:r w:rsidRPr="00621985">
        <w:rPr>
          <w:b/>
          <w:sz w:val="20"/>
          <w:szCs w:val="20"/>
        </w:rPr>
        <w:tab/>
      </w:r>
      <w:r w:rsidRPr="00621985">
        <w:rPr>
          <w:b/>
          <w:sz w:val="20"/>
          <w:szCs w:val="20"/>
        </w:rPr>
        <w:tab/>
      </w:r>
      <w:r w:rsidRPr="00621985">
        <w:rPr>
          <w:b/>
          <w:sz w:val="20"/>
          <w:szCs w:val="20"/>
        </w:rPr>
        <w:tab/>
      </w:r>
      <w:r w:rsidRPr="00621985">
        <w:rPr>
          <w:b/>
          <w:sz w:val="20"/>
          <w:szCs w:val="20"/>
        </w:rPr>
        <w:tab/>
      </w:r>
      <w:r w:rsidRPr="00621985">
        <w:rPr>
          <w:b/>
          <w:sz w:val="20"/>
          <w:szCs w:val="20"/>
        </w:rPr>
        <w:tab/>
      </w:r>
      <w:r w:rsidRPr="00621985">
        <w:rPr>
          <w:b/>
          <w:sz w:val="20"/>
          <w:szCs w:val="20"/>
        </w:rPr>
        <w:tab/>
        <w:t>d</w:t>
      </w:r>
      <w:r w:rsidR="00A62838" w:rsidRPr="00621985">
        <w:rPr>
          <w:b/>
          <w:sz w:val="20"/>
          <w:szCs w:val="20"/>
        </w:rPr>
        <w:t>r. Riebl Antal</w:t>
      </w:r>
    </w:p>
    <w:p w:rsidR="00A62838" w:rsidRPr="00621985" w:rsidRDefault="00A62838" w:rsidP="00A62838">
      <w:pPr>
        <w:spacing w:line="276" w:lineRule="auto"/>
        <w:rPr>
          <w:b/>
          <w:sz w:val="20"/>
          <w:szCs w:val="20"/>
        </w:rPr>
      </w:pPr>
      <w:r w:rsidRPr="00621985">
        <w:rPr>
          <w:b/>
          <w:sz w:val="20"/>
          <w:szCs w:val="20"/>
        </w:rPr>
        <w:t xml:space="preserve">                </w:t>
      </w:r>
      <w:r w:rsidR="00621985" w:rsidRPr="00621985">
        <w:rPr>
          <w:b/>
          <w:sz w:val="20"/>
          <w:szCs w:val="20"/>
        </w:rPr>
        <w:t xml:space="preserve">            j</w:t>
      </w:r>
      <w:r w:rsidRPr="00621985">
        <w:rPr>
          <w:b/>
          <w:sz w:val="20"/>
          <w:szCs w:val="20"/>
        </w:rPr>
        <w:t xml:space="preserve">egyző                               </w:t>
      </w:r>
      <w:r w:rsidR="00621985" w:rsidRPr="00621985">
        <w:rPr>
          <w:b/>
          <w:sz w:val="20"/>
          <w:szCs w:val="20"/>
        </w:rPr>
        <w:tab/>
      </w:r>
      <w:r w:rsidR="00621985" w:rsidRPr="00621985">
        <w:rPr>
          <w:b/>
          <w:sz w:val="20"/>
          <w:szCs w:val="20"/>
        </w:rPr>
        <w:tab/>
      </w:r>
      <w:r w:rsidR="00621985" w:rsidRPr="00621985">
        <w:rPr>
          <w:b/>
          <w:sz w:val="20"/>
          <w:szCs w:val="20"/>
        </w:rPr>
        <w:tab/>
      </w:r>
      <w:r w:rsidR="00621985" w:rsidRPr="00621985">
        <w:rPr>
          <w:b/>
          <w:sz w:val="20"/>
          <w:szCs w:val="20"/>
        </w:rPr>
        <w:tab/>
      </w:r>
      <w:r w:rsidR="00621985">
        <w:rPr>
          <w:b/>
          <w:sz w:val="20"/>
          <w:szCs w:val="20"/>
        </w:rPr>
        <w:tab/>
      </w:r>
      <w:r w:rsidRPr="00621985">
        <w:rPr>
          <w:b/>
          <w:sz w:val="20"/>
          <w:szCs w:val="20"/>
        </w:rPr>
        <w:t xml:space="preserve"> polgármester</w:t>
      </w:r>
    </w:p>
    <w:p w:rsidR="00A62838" w:rsidRPr="00621985" w:rsidRDefault="00A62838" w:rsidP="00A62838">
      <w:pPr>
        <w:spacing w:line="276" w:lineRule="auto"/>
        <w:rPr>
          <w:b/>
          <w:sz w:val="20"/>
          <w:szCs w:val="20"/>
        </w:rPr>
      </w:pPr>
      <w:r w:rsidRPr="00621985">
        <w:rPr>
          <w:b/>
          <w:sz w:val="20"/>
          <w:szCs w:val="20"/>
        </w:rPr>
        <w:t xml:space="preserve">                                                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</w:p>
    <w:p w:rsidR="008D641E" w:rsidRPr="00A62838" w:rsidRDefault="00B16412" w:rsidP="00A62838">
      <w:pPr>
        <w:autoSpaceDE w:val="0"/>
        <w:autoSpaceDN w:val="0"/>
        <w:adjustRightInd w:val="0"/>
        <w:spacing w:line="276" w:lineRule="auto"/>
        <w:ind w:left="5664" w:firstLine="432"/>
        <w:rPr>
          <w:color w:val="000000"/>
          <w:sz w:val="20"/>
          <w:szCs w:val="20"/>
        </w:rPr>
      </w:pPr>
      <w:r w:rsidRPr="00A62838">
        <w:rPr>
          <w:color w:val="000000"/>
          <w:sz w:val="20"/>
          <w:szCs w:val="20"/>
        </w:rPr>
        <w:t>r</w:t>
      </w:r>
    </w:p>
    <w:sectPr w:rsidR="008D641E" w:rsidRPr="00A62838" w:rsidSect="0017606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2E58"/>
    <w:multiLevelType w:val="hybridMultilevel"/>
    <w:tmpl w:val="8D0EE188"/>
    <w:lvl w:ilvl="0" w:tplc="C020235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B4050"/>
    <w:multiLevelType w:val="hybridMultilevel"/>
    <w:tmpl w:val="EE305E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41E"/>
    <w:rsid w:val="0002121D"/>
    <w:rsid w:val="00072C4C"/>
    <w:rsid w:val="000760A0"/>
    <w:rsid w:val="0017606C"/>
    <w:rsid w:val="001D1EE2"/>
    <w:rsid w:val="002031C7"/>
    <w:rsid w:val="00213274"/>
    <w:rsid w:val="00220E44"/>
    <w:rsid w:val="00240FCF"/>
    <w:rsid w:val="0030026E"/>
    <w:rsid w:val="00310357"/>
    <w:rsid w:val="003161A2"/>
    <w:rsid w:val="003625E9"/>
    <w:rsid w:val="00412538"/>
    <w:rsid w:val="00460AFF"/>
    <w:rsid w:val="00470F1C"/>
    <w:rsid w:val="00482C9F"/>
    <w:rsid w:val="004A1C21"/>
    <w:rsid w:val="004C23C9"/>
    <w:rsid w:val="00500785"/>
    <w:rsid w:val="00522217"/>
    <w:rsid w:val="0053680B"/>
    <w:rsid w:val="005425E5"/>
    <w:rsid w:val="005F3F33"/>
    <w:rsid w:val="00621985"/>
    <w:rsid w:val="0063242C"/>
    <w:rsid w:val="006579A0"/>
    <w:rsid w:val="00673289"/>
    <w:rsid w:val="006801BA"/>
    <w:rsid w:val="006B33AD"/>
    <w:rsid w:val="0070269A"/>
    <w:rsid w:val="00773A83"/>
    <w:rsid w:val="00777879"/>
    <w:rsid w:val="00804438"/>
    <w:rsid w:val="008075ED"/>
    <w:rsid w:val="00825C38"/>
    <w:rsid w:val="008D641E"/>
    <w:rsid w:val="008F263D"/>
    <w:rsid w:val="0093290D"/>
    <w:rsid w:val="009460D6"/>
    <w:rsid w:val="009C33A8"/>
    <w:rsid w:val="009D19F1"/>
    <w:rsid w:val="009D39DE"/>
    <w:rsid w:val="009E52C4"/>
    <w:rsid w:val="00A41669"/>
    <w:rsid w:val="00A462EA"/>
    <w:rsid w:val="00A62838"/>
    <w:rsid w:val="00AB72D8"/>
    <w:rsid w:val="00AC22EC"/>
    <w:rsid w:val="00B16412"/>
    <w:rsid w:val="00B21E75"/>
    <w:rsid w:val="00B236E6"/>
    <w:rsid w:val="00B72FF6"/>
    <w:rsid w:val="00B82C2B"/>
    <w:rsid w:val="00B87735"/>
    <w:rsid w:val="00B924FA"/>
    <w:rsid w:val="00BF1383"/>
    <w:rsid w:val="00C21955"/>
    <w:rsid w:val="00C31CD6"/>
    <w:rsid w:val="00C44153"/>
    <w:rsid w:val="00CA3241"/>
    <w:rsid w:val="00D545D7"/>
    <w:rsid w:val="00D669F9"/>
    <w:rsid w:val="00D67ABB"/>
    <w:rsid w:val="00D7700D"/>
    <w:rsid w:val="00D967E3"/>
    <w:rsid w:val="00DB497D"/>
    <w:rsid w:val="00E05393"/>
    <w:rsid w:val="00E11B21"/>
    <w:rsid w:val="00E42A73"/>
    <w:rsid w:val="00EB184C"/>
    <w:rsid w:val="00F0445A"/>
    <w:rsid w:val="00F43DA8"/>
    <w:rsid w:val="00FB0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A62838"/>
    <w:pPr>
      <w:keepNext/>
      <w:suppressAutoHyphens w:val="0"/>
      <w:spacing w:before="240" w:after="60" w:line="276" w:lineRule="auto"/>
      <w:jc w:val="left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D641E"/>
    <w:rPr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7606C"/>
    <w:rPr>
      <w:rFonts w:ascii="Tahoma" w:hAnsi="Tahoma" w:cs="Tahoma"/>
      <w:sz w:val="16"/>
      <w:szCs w:val="16"/>
      <w:lang w:eastAsia="ar-SA"/>
    </w:rPr>
  </w:style>
  <w:style w:type="character" w:customStyle="1" w:styleId="Absatz-Standardschriftart">
    <w:name w:val="Absatz-Standardschriftart"/>
    <w:rsid w:val="00213274"/>
  </w:style>
  <w:style w:type="paragraph" w:styleId="Szvegtrzsbehzssal3">
    <w:name w:val="Body Text Indent 3"/>
    <w:basedOn w:val="Norml"/>
    <w:link w:val="Szvegtrzsbehzssal3Char"/>
    <w:uiPriority w:val="99"/>
    <w:unhideWhenUsed/>
    <w:rsid w:val="00B16412"/>
    <w:pPr>
      <w:suppressAutoHyphens w:val="0"/>
      <w:spacing w:after="120"/>
      <w:ind w:left="283"/>
      <w:jc w:val="left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B16412"/>
    <w:rPr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62838"/>
    <w:rPr>
      <w:rFonts w:ascii="Cambria" w:hAnsi="Cambria"/>
      <w:b/>
      <w:bCs/>
      <w:kern w:val="32"/>
      <w:sz w:val="32"/>
      <w:szCs w:val="32"/>
      <w:lang w:eastAsia="en-US"/>
    </w:rPr>
  </w:style>
  <w:style w:type="paragraph" w:styleId="Nincstrkz">
    <w:name w:val="No Spacing"/>
    <w:uiPriority w:val="1"/>
    <w:qFormat/>
    <w:rsid w:val="00A6283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titkarsag@delegyhaza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2638</Words>
  <Characters>18206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                      Délegyháza Község Önkormányzata                  </vt:lpstr>
    </vt:vector>
  </TitlesOfParts>
  <Company>Délegyházi Önkormányzat</Company>
  <LinksUpToDate>false</LinksUpToDate>
  <CharactersWithSpaces>20803</CharactersWithSpaces>
  <SharedDoc>false</SharedDoc>
  <HLinks>
    <vt:vector size="6" baseType="variant">
      <vt:variant>
        <vt:i4>3604574</vt:i4>
      </vt:variant>
      <vt:variant>
        <vt:i4>0</vt:i4>
      </vt:variant>
      <vt:variant>
        <vt:i4>0</vt:i4>
      </vt:variant>
      <vt:variant>
        <vt:i4>5</vt:i4>
      </vt:variant>
      <vt:variant>
        <vt:lpwstr>mailto:%20titkarsag@delegyhaza.hu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Délegyháza Község Önkormányzata                  </dc:title>
  <dc:subject/>
  <dc:creator>Dr. Molnár Zsuzsanna</dc:creator>
  <cp:keywords/>
  <dc:description/>
  <cp:lastModifiedBy>Dr. Molnár Zsuzsanna</cp:lastModifiedBy>
  <cp:revision>13</cp:revision>
  <cp:lastPrinted>2012-04-03T09:20:00Z</cp:lastPrinted>
  <dcterms:created xsi:type="dcterms:W3CDTF">2012-04-03T12:15:00Z</dcterms:created>
  <dcterms:modified xsi:type="dcterms:W3CDTF">2012-04-19T12:33:00Z</dcterms:modified>
</cp:coreProperties>
</file>