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19" w:rsidRPr="00DB1513" w:rsidRDefault="004A77FC" w:rsidP="001F0019">
      <w:pPr>
        <w:jc w:val="center"/>
        <w:rPr>
          <w:rFonts w:ascii="Book Antiqua" w:hAnsi="Book Antiqua"/>
          <w:b/>
        </w:rPr>
      </w:pPr>
      <w:r w:rsidRPr="00DB1513">
        <w:rPr>
          <w:rFonts w:ascii="Book Antiqua" w:hAnsi="Book Antiqua"/>
          <w:b/>
        </w:rPr>
        <w:t>Délegyháza Község</w:t>
      </w:r>
      <w:r w:rsidR="001F0019" w:rsidRPr="00DB1513">
        <w:rPr>
          <w:rFonts w:ascii="Book Antiqua" w:hAnsi="Book Antiqua"/>
          <w:b/>
        </w:rPr>
        <w:t xml:space="preserve"> Önkormányzata Képviselő-testületének</w:t>
      </w:r>
    </w:p>
    <w:p w:rsidR="001F0019" w:rsidRPr="00DB1513" w:rsidRDefault="004A77FC" w:rsidP="001F0019">
      <w:pPr>
        <w:jc w:val="center"/>
        <w:rPr>
          <w:rFonts w:ascii="Book Antiqua" w:hAnsi="Book Antiqua"/>
          <w:b/>
        </w:rPr>
      </w:pPr>
      <w:r w:rsidRPr="00DB1513">
        <w:rPr>
          <w:rFonts w:ascii="Book Antiqua" w:hAnsi="Book Antiqua"/>
          <w:b/>
        </w:rPr>
        <w:t>…..</w:t>
      </w:r>
      <w:r w:rsidR="001F0019" w:rsidRPr="00DB1513">
        <w:rPr>
          <w:rFonts w:ascii="Book Antiqua" w:hAnsi="Book Antiqua"/>
          <w:b/>
        </w:rPr>
        <w:t>/201</w:t>
      </w:r>
      <w:r w:rsidRPr="00DB1513">
        <w:rPr>
          <w:rFonts w:ascii="Book Antiqua" w:hAnsi="Book Antiqua"/>
          <w:b/>
        </w:rPr>
        <w:t>4</w:t>
      </w:r>
      <w:r w:rsidR="001F0019" w:rsidRPr="00DB1513">
        <w:rPr>
          <w:rFonts w:ascii="Book Antiqua" w:hAnsi="Book Antiqua"/>
          <w:b/>
        </w:rPr>
        <w:t>. (</w:t>
      </w:r>
      <w:proofErr w:type="gramStart"/>
      <w:r w:rsidRPr="00DB1513">
        <w:rPr>
          <w:rFonts w:ascii="Book Antiqua" w:hAnsi="Book Antiqua"/>
          <w:b/>
        </w:rPr>
        <w:t>…….</w:t>
      </w:r>
      <w:r w:rsidR="001F0019" w:rsidRPr="00DB1513">
        <w:rPr>
          <w:rFonts w:ascii="Book Antiqua" w:hAnsi="Book Antiqua"/>
          <w:b/>
        </w:rPr>
        <w:t>.</w:t>
      </w:r>
      <w:proofErr w:type="gramEnd"/>
      <w:r w:rsidR="001F0019" w:rsidRPr="00DB1513">
        <w:rPr>
          <w:rFonts w:ascii="Book Antiqua" w:hAnsi="Book Antiqua"/>
          <w:b/>
        </w:rPr>
        <w:t>) önkormányzati rendelete</w:t>
      </w:r>
    </w:p>
    <w:p w:rsidR="001F0019" w:rsidRPr="00DB1513" w:rsidRDefault="001F0019" w:rsidP="001F0019">
      <w:pPr>
        <w:jc w:val="center"/>
        <w:rPr>
          <w:rFonts w:ascii="Book Antiqua" w:hAnsi="Book Antiqua"/>
          <w:b/>
        </w:rPr>
      </w:pPr>
    </w:p>
    <w:p w:rsidR="001F0019" w:rsidRPr="00DB1513" w:rsidRDefault="001F0019" w:rsidP="001F0019">
      <w:pPr>
        <w:jc w:val="center"/>
        <w:rPr>
          <w:rFonts w:ascii="Book Antiqua" w:hAnsi="Book Antiqua"/>
          <w:b/>
        </w:rPr>
      </w:pPr>
      <w:proofErr w:type="gramStart"/>
      <w:r w:rsidRPr="00DB1513">
        <w:rPr>
          <w:rFonts w:ascii="Book Antiqua" w:hAnsi="Book Antiqua"/>
          <w:b/>
        </w:rPr>
        <w:t>a</w:t>
      </w:r>
      <w:proofErr w:type="gramEnd"/>
      <w:r w:rsidRPr="00DB1513">
        <w:rPr>
          <w:rFonts w:ascii="Book Antiqua" w:hAnsi="Book Antiqua"/>
          <w:b/>
        </w:rPr>
        <w:t xml:space="preserve"> nem közművel összegyűjtött háztartási szennyvíz begyűjtésére, elszállítására és elhelyezésére irányuló közszolgáltatásról</w:t>
      </w:r>
    </w:p>
    <w:p w:rsidR="001F0019" w:rsidRPr="00DB1513" w:rsidRDefault="001F0019" w:rsidP="001F0019">
      <w:pPr>
        <w:rPr>
          <w:rFonts w:ascii="Book Antiqua" w:hAnsi="Book Antiqua"/>
        </w:rPr>
      </w:pPr>
    </w:p>
    <w:p w:rsidR="001F0019" w:rsidRPr="00DB1513" w:rsidRDefault="004A77FC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Délegyháza Község</w:t>
      </w:r>
      <w:r w:rsidR="001F0019" w:rsidRPr="00DB1513">
        <w:rPr>
          <w:rFonts w:ascii="Book Antiqua" w:hAnsi="Book Antiqua"/>
        </w:rPr>
        <w:t xml:space="preserve"> Önkormányzatának Képviselő-testülete a vízgazdálkodásról szóló 1995. évi LVII. törvény 44/C.§ (2) bekezdése a-g) pontja alapján kapott felhatalmazás alapján, az Alaptörvény 32. cikk. (1) bekezdésének a) pontjában, a Magyarország helyi önkormányzatairól szóló 2011. évi CLXXXIX. törvény 13.§ (1) bekezdésének 21. pontjában és a vízgazdálkodásról szóló 1995. évi LVII. törvény 4.§ (2) bekezdésének d) pontjában meghatározott feladatkörében eljárva a következő rendeletet alkotja:</w:t>
      </w:r>
    </w:p>
    <w:p w:rsidR="001F0019" w:rsidRDefault="001F0019" w:rsidP="001F0019">
      <w:pPr>
        <w:jc w:val="both"/>
        <w:rPr>
          <w:rFonts w:ascii="Book Antiqua" w:hAnsi="Book Antiqua"/>
        </w:rPr>
      </w:pPr>
    </w:p>
    <w:p w:rsidR="004657B9" w:rsidRPr="00DB1513" w:rsidRDefault="004657B9" w:rsidP="001F0019">
      <w:pPr>
        <w:jc w:val="both"/>
        <w:rPr>
          <w:rFonts w:ascii="Book Antiqua" w:hAnsi="Book Antiqua"/>
        </w:rPr>
      </w:pPr>
    </w:p>
    <w:p w:rsidR="001F0019" w:rsidRPr="00DB1513" w:rsidRDefault="004657B9" w:rsidP="004657B9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1. </w:t>
      </w:r>
      <w:r w:rsidR="001F0019" w:rsidRPr="00DB1513">
        <w:rPr>
          <w:rFonts w:ascii="Book Antiqua" w:hAnsi="Book Antiqua"/>
          <w:b/>
        </w:rPr>
        <w:t>A rendelet hatálya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t>1.§</w:t>
      </w:r>
      <w:r w:rsidRPr="00DB1513">
        <w:rPr>
          <w:rFonts w:ascii="Book Antiqua" w:hAnsi="Book Antiqua"/>
        </w:rPr>
        <w:t xml:space="preserve"> (1) A rendelet hatálya kiterjed </w:t>
      </w:r>
      <w:r w:rsidR="004A77FC" w:rsidRPr="00DB1513">
        <w:rPr>
          <w:rFonts w:ascii="Book Antiqua" w:hAnsi="Book Antiqua"/>
        </w:rPr>
        <w:t xml:space="preserve">Délegyháza Község </w:t>
      </w:r>
      <w:r w:rsidRPr="00DB1513">
        <w:rPr>
          <w:rFonts w:ascii="Book Antiqua" w:hAnsi="Book Antiqua"/>
        </w:rPr>
        <w:t>területén a nem közművel összegyűjtött háztartási szennyvizek, illetve a településen található szennyvízbekötés nélküli ingatlanokon keletkező háztartási szennyvizek begyűjtésére.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A Képviselő-testület az üdülő- és ideiglenesen használt ingatlanokra eltérő szabályozást nem állapít meg, azokra e rendelet szabályait kell alkalmazni.</w:t>
      </w:r>
    </w:p>
    <w:p w:rsidR="001F0019" w:rsidRDefault="001F0019" w:rsidP="001F0019">
      <w:pPr>
        <w:jc w:val="both"/>
        <w:rPr>
          <w:rFonts w:ascii="Book Antiqua" w:hAnsi="Book Antiqua"/>
        </w:rPr>
      </w:pPr>
    </w:p>
    <w:p w:rsidR="004657B9" w:rsidRPr="00DB1513" w:rsidRDefault="004657B9" w:rsidP="001F0019">
      <w:pPr>
        <w:jc w:val="both"/>
        <w:rPr>
          <w:rFonts w:ascii="Book Antiqua" w:hAnsi="Book Antiqua"/>
        </w:rPr>
      </w:pPr>
    </w:p>
    <w:p w:rsidR="00746E7E" w:rsidRDefault="009D2417" w:rsidP="009D241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2. </w:t>
      </w:r>
      <w:r w:rsidR="001F0019" w:rsidRPr="00DB1513">
        <w:rPr>
          <w:rFonts w:ascii="Book Antiqua" w:hAnsi="Book Antiqua"/>
          <w:b/>
        </w:rPr>
        <w:t xml:space="preserve">A települési folyékony hulladék elszállítására irányuló közszolgáltatás ellátásának rendje, </w:t>
      </w:r>
    </w:p>
    <w:p w:rsidR="001F0019" w:rsidRPr="00DB1513" w:rsidRDefault="001F0019" w:rsidP="009D2417">
      <w:pPr>
        <w:jc w:val="center"/>
        <w:rPr>
          <w:rFonts w:ascii="Book Antiqua" w:hAnsi="Book Antiqua"/>
          <w:b/>
        </w:rPr>
      </w:pPr>
      <w:proofErr w:type="gramStart"/>
      <w:r w:rsidRPr="00DB1513">
        <w:rPr>
          <w:rFonts w:ascii="Book Antiqua" w:hAnsi="Book Antiqua"/>
          <w:b/>
        </w:rPr>
        <w:t>a</w:t>
      </w:r>
      <w:proofErr w:type="gramEnd"/>
      <w:r w:rsidRPr="00DB1513">
        <w:rPr>
          <w:rFonts w:ascii="Book Antiqua" w:hAnsi="Book Antiqua"/>
          <w:b/>
        </w:rPr>
        <w:t xml:space="preserve"> szolgáltató jogai és kötelezettségei</w:t>
      </w:r>
    </w:p>
    <w:p w:rsidR="001F0019" w:rsidRPr="00DB1513" w:rsidRDefault="001F0019" w:rsidP="001F0019">
      <w:pPr>
        <w:jc w:val="center"/>
        <w:rPr>
          <w:rFonts w:ascii="Book Antiqua" w:hAnsi="Book Antiqua"/>
          <w:b/>
        </w:rPr>
      </w:pPr>
    </w:p>
    <w:p w:rsidR="001F0019" w:rsidRPr="00DB1513" w:rsidRDefault="001F0019" w:rsidP="001F0019">
      <w:pPr>
        <w:jc w:val="both"/>
        <w:rPr>
          <w:rFonts w:ascii="Book Antiqua" w:hAnsi="Book Antiqua"/>
          <w:b/>
        </w:rPr>
      </w:pPr>
      <w:r w:rsidRPr="00DB1513">
        <w:rPr>
          <w:rFonts w:ascii="Book Antiqua" w:hAnsi="Book Antiqua"/>
          <w:b/>
        </w:rPr>
        <w:t>2.§</w:t>
      </w:r>
      <w:r w:rsidRPr="00DB1513">
        <w:rPr>
          <w:rFonts w:ascii="Book Antiqua" w:hAnsi="Book Antiqua"/>
        </w:rPr>
        <w:t xml:space="preserve"> (1) </w:t>
      </w:r>
      <w:r w:rsidR="004A77FC" w:rsidRPr="00DB1513">
        <w:rPr>
          <w:rFonts w:ascii="Book Antiqua" w:hAnsi="Book Antiqua"/>
        </w:rPr>
        <w:t>Délegyháza Község</w:t>
      </w:r>
      <w:r w:rsidRPr="00DB1513">
        <w:rPr>
          <w:rFonts w:ascii="Book Antiqua" w:hAnsi="Book Antiqua"/>
        </w:rPr>
        <w:t xml:space="preserve"> területén a Képviselő-testület felhatalmazása alapján a szippantott szennyvíz begyűjtésével, szállításával és elhelyezésével kapcsolatos feladatokat a Dél-Pest Megyei </w:t>
      </w:r>
      <w:proofErr w:type="spellStart"/>
      <w:r w:rsidRPr="00DB1513">
        <w:rPr>
          <w:rFonts w:ascii="Book Antiqua" w:hAnsi="Book Antiqua"/>
        </w:rPr>
        <w:t>Víziközmű</w:t>
      </w:r>
      <w:proofErr w:type="spellEnd"/>
      <w:r w:rsidRPr="00DB1513">
        <w:rPr>
          <w:rFonts w:ascii="Book Antiqua" w:hAnsi="Book Antiqua"/>
        </w:rPr>
        <w:t xml:space="preserve"> Szolgáltató </w:t>
      </w:r>
      <w:proofErr w:type="spellStart"/>
      <w:r w:rsidRPr="00DB1513">
        <w:rPr>
          <w:rFonts w:ascii="Book Antiqua" w:hAnsi="Book Antiqua"/>
        </w:rPr>
        <w:t>Zrt</w:t>
      </w:r>
      <w:proofErr w:type="spellEnd"/>
      <w:r w:rsidRPr="00DB1513">
        <w:rPr>
          <w:rFonts w:ascii="Book Antiqua" w:hAnsi="Book Antiqua"/>
        </w:rPr>
        <w:t>. (2360 Gyál, Kőrösi út. 190.) látja el.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A szippantott szennyvíz befogadására a Dunavarsány és Térsége Szennyvíztisztító és Elhelyező Telepet kell használni.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  <w:b/>
        </w:rPr>
      </w:pPr>
      <w:r w:rsidRPr="00DB1513">
        <w:rPr>
          <w:rFonts w:ascii="Book Antiqua" w:hAnsi="Book Antiqua"/>
          <w:b/>
        </w:rPr>
        <w:t xml:space="preserve">3.§ </w:t>
      </w:r>
      <w:r w:rsidRPr="00DB1513">
        <w:rPr>
          <w:rFonts w:ascii="Book Antiqua" w:hAnsi="Book Antiqua"/>
        </w:rPr>
        <w:t>(1) A Szolgáltató a közszolgáltatást a külön jogszabály által meghatározott műszaki, közegészségügyi követelményeknek megfelelően köteles ellátni.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A települési folyékony hulladék elszállítása az erre a célra engedélyezett, zárt rendszerű, csepegést és szaghatást kizáró eszközzel végezhető.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(3) A szállításra használt eszközökön a Szolgáltató nevét, címét az alapszíntől eltérő színű, jól olvasható betűnagyságú felirattal fel kell tüntetni.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(4) Amennyiben a közszolgáltatás teljesítéséből eredően szennyezés keletkezik, a közszolgáltató köteles a hulladék eltakarításáról, a terület szennyeződés-mentesítéséről, a kárelhárításról, valamint az eredeti környezeti állapot helyreállításáról gondoskodni.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  <w:b/>
        </w:rPr>
      </w:pPr>
      <w:r w:rsidRPr="00DB1513">
        <w:rPr>
          <w:rFonts w:ascii="Book Antiqua" w:hAnsi="Book Antiqua"/>
          <w:b/>
        </w:rPr>
        <w:t xml:space="preserve">4.§ </w:t>
      </w:r>
      <w:r w:rsidRPr="00DB1513">
        <w:rPr>
          <w:rFonts w:ascii="Book Antiqua" w:hAnsi="Book Antiqua"/>
        </w:rPr>
        <w:t>(1) Szolgáltató a megrendeléstől számított 72 órán belül köteles elvégezni a munkát.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Befogadó a vízellátási adatok alapján nyilvántartást köteles vezetni az ivóvízhálózatba bekapcsolt, de a szennyvízhálózatba nem kapcsolt fogyasztók vízfelhasználásáról, a szolgáltatása során ezekről a helyekről elszállított szennyvíz mennyiségéről.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(3) Közszolgáltató az adatkezelés során köteles az információs önrendelkezési jogról és az információs szabadságról szóló 2011. évi CXII. törvény rendelkezéseit betartani.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F96F46" w:rsidRPr="00DB1513" w:rsidRDefault="00F96F46" w:rsidP="001F0019">
      <w:pPr>
        <w:jc w:val="both"/>
        <w:rPr>
          <w:rFonts w:ascii="Book Antiqua" w:hAnsi="Book Antiqua"/>
        </w:rPr>
      </w:pPr>
    </w:p>
    <w:p w:rsidR="001F0019" w:rsidRPr="00DB1513" w:rsidRDefault="00746E7E" w:rsidP="00746E7E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3. </w:t>
      </w:r>
      <w:r w:rsidR="001F0019" w:rsidRPr="00DB1513">
        <w:rPr>
          <w:rFonts w:ascii="Book Antiqua" w:hAnsi="Book Antiqua"/>
          <w:b/>
        </w:rPr>
        <w:t>Az ingatlan tulajdonosának jogai és kötelezettségei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lastRenderedPageBreak/>
        <w:t>5.§</w:t>
      </w:r>
      <w:r w:rsidRPr="00DB1513">
        <w:rPr>
          <w:rFonts w:ascii="Book Antiqua" w:hAnsi="Book Antiqua"/>
        </w:rPr>
        <w:t xml:space="preserve"> (1) Valamennyi ingatlan tulajdonosa köteles a keletkező háztartási szennyvizet vízzáró tartályba, aknába gyűjteni, és azt a közszolgáltató részére átadni.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Tulajdonos a vízzáró szennyvízgyűjtőben összegyűjtött és ideiglenesen tárolt szennyvizet a 2. § (1) bekezdésében megjelölt Szolgáltatóval köteles elszállíttatni.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(3) Tulajdonos a ténylegesen elszállított szennyvíz mennyisége után köteles a jelen rendelet melléklete szerinti díjat megfizetni.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(4) Tulajdonos a szolgáltatással, munkavégzéssel kapcsolatban a Szolgáltatónál jogosult panaszt tenni. Amennyiben a Szolgáltató a panasz alapjául szolgáló körülményt, cselekményt vagy gyakorlatot nem tudja megváltoztatni, köteles a beadványt 8 napon belül a Jegyzőh</w:t>
      </w:r>
      <w:r w:rsidR="003D19B2" w:rsidRPr="00DB1513">
        <w:rPr>
          <w:rFonts w:ascii="Book Antiqua" w:hAnsi="Book Antiqua"/>
        </w:rPr>
        <w:t>ö</w:t>
      </w:r>
      <w:r w:rsidRPr="00DB1513">
        <w:rPr>
          <w:rFonts w:ascii="Book Antiqua" w:hAnsi="Book Antiqua"/>
        </w:rPr>
        <w:t>z továbbítani.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(5) Az ingatlan tulajdonosa köteles a közszolgáltatás elvégzése érdekében a közszolgáltatóval együttműködni és a részére szükséges információkat megadni.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(6) Közszolgáltató az ingatlantulajdonossal közszolgáltatói szerződést köt.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(7) A közszolgáltatási szerződés tartalmi elemei: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szerződő felek megnevezése és azonosító adatai:</w:t>
      </w:r>
    </w:p>
    <w:p w:rsidR="001F0019" w:rsidRPr="00DB1513" w:rsidRDefault="001F0019" w:rsidP="001F0019">
      <w:pPr>
        <w:pStyle w:val="Listaszerbekezds"/>
        <w:numPr>
          <w:ilvl w:val="1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közszolgáltatást igénybe vevő természetes személy neve, lakcíme, születési helye és ideje, anyja neve</w:t>
      </w:r>
    </w:p>
    <w:p w:rsidR="001F0019" w:rsidRPr="00DB1513" w:rsidRDefault="001F0019" w:rsidP="001F0019">
      <w:pPr>
        <w:pStyle w:val="Listaszerbekezds"/>
        <w:numPr>
          <w:ilvl w:val="1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gazdálkodó szervezetek adószáma és számlavezető pénzintézete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 igénybe vételének napja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teljesítés helye pontos cím szerint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tárolóedény űrtartalma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befogadó hely megjelölése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 díjának megfizetési módja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szerződés felmondásának feltételei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az irányadó jogszabályok meghatározása</w:t>
      </w:r>
    </w:p>
    <w:p w:rsidR="001F0019" w:rsidRPr="00DB1513" w:rsidRDefault="001F0019" w:rsidP="001F001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polgári peres eljárás esetén a kizárólagos illetékességgel eljáró bíróság megjelölése.</w:t>
      </w:r>
    </w:p>
    <w:p w:rsidR="001F0019" w:rsidRDefault="001F0019" w:rsidP="001F0019">
      <w:pPr>
        <w:pStyle w:val="Listaszerbekezds"/>
        <w:ind w:left="1068"/>
        <w:jc w:val="both"/>
        <w:rPr>
          <w:rFonts w:ascii="Book Antiqua" w:hAnsi="Book Antiqua"/>
        </w:rPr>
      </w:pPr>
    </w:p>
    <w:p w:rsidR="004657B9" w:rsidRPr="00DB1513" w:rsidRDefault="004657B9" w:rsidP="001F0019">
      <w:pPr>
        <w:pStyle w:val="Listaszerbekezds"/>
        <w:ind w:left="1068"/>
        <w:jc w:val="both"/>
        <w:rPr>
          <w:rFonts w:ascii="Book Antiqua" w:hAnsi="Book Antiqua"/>
        </w:rPr>
      </w:pPr>
    </w:p>
    <w:p w:rsidR="001F0019" w:rsidRPr="00DB1513" w:rsidRDefault="003D6ED9" w:rsidP="003D6ED9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 w:rsidR="001F0019" w:rsidRPr="00DB1513">
        <w:rPr>
          <w:rFonts w:ascii="Book Antiqua" w:hAnsi="Book Antiqua"/>
          <w:b/>
        </w:rPr>
        <w:t>Közszolgáltatási szerződés létrejötte az Önkormányzat és a közszolgáltatást végző között</w:t>
      </w:r>
    </w:p>
    <w:p w:rsidR="001F0019" w:rsidRPr="00DB1513" w:rsidRDefault="001F0019" w:rsidP="001F0019">
      <w:pPr>
        <w:jc w:val="center"/>
        <w:rPr>
          <w:rFonts w:ascii="Book Antiqua" w:hAnsi="Book Antiqua"/>
          <w:b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t xml:space="preserve">6.§ </w:t>
      </w:r>
      <w:r w:rsidRPr="00DB1513">
        <w:rPr>
          <w:rFonts w:ascii="Book Antiqua" w:hAnsi="Book Antiqua"/>
        </w:rPr>
        <w:t>(1) Az Önkormányzat a közszolgáltatóval a közszolgáltatás ellátására írásban közszolgáltatói szerződést köt.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(2) A közszolgáltatási szerződésnek legalább az alábbiakat kell tartalmaznia: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szerződő Önkormányzat nevét, címét, képviselőjét, adószámát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szolgáltató azonosító adatait (név, cím)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közszolgáltatási tevékenység megnevezését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közszolgáltatási tevékenységgel érintett területet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közszolgáltatási tevékenység végzésének időtartamát</w:t>
      </w:r>
    </w:p>
    <w:p w:rsidR="001F0019" w:rsidRPr="00DB1513" w:rsidRDefault="001F0019" w:rsidP="001F0019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háztartási szennyvizet befogadó létesítmény megnevezését.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 xml:space="preserve">(3) A közszolgáltatási szerződést az Önkormányzat a Dél-Pest Megyei </w:t>
      </w:r>
      <w:proofErr w:type="spellStart"/>
      <w:r w:rsidRPr="00DB1513">
        <w:rPr>
          <w:rFonts w:ascii="Book Antiqua" w:hAnsi="Book Antiqua"/>
        </w:rPr>
        <w:t>Víziközmű</w:t>
      </w:r>
      <w:proofErr w:type="spellEnd"/>
      <w:r w:rsidRPr="00DB1513">
        <w:rPr>
          <w:rFonts w:ascii="Book Antiqua" w:hAnsi="Book Antiqua"/>
        </w:rPr>
        <w:t xml:space="preserve"> Szolgáltató </w:t>
      </w:r>
      <w:proofErr w:type="spellStart"/>
      <w:r w:rsidRPr="00DB1513">
        <w:rPr>
          <w:rFonts w:ascii="Book Antiqua" w:hAnsi="Book Antiqua"/>
        </w:rPr>
        <w:t>Zrt.-vel</w:t>
      </w:r>
      <w:proofErr w:type="spellEnd"/>
      <w:r w:rsidRPr="00DB1513">
        <w:rPr>
          <w:rFonts w:ascii="Book Antiqua" w:hAnsi="Book Antiqua"/>
        </w:rPr>
        <w:t xml:space="preserve"> (2360 Gyál, Kőrösi út. 190.) </w:t>
      </w:r>
      <w:r w:rsidR="005C7EEB">
        <w:rPr>
          <w:rFonts w:ascii="Book Antiqua" w:hAnsi="Book Antiqua"/>
        </w:rPr>
        <w:t xml:space="preserve">2013. december 31-ét követően </w:t>
      </w:r>
      <w:r w:rsidRPr="005C7EEB">
        <w:rPr>
          <w:rFonts w:ascii="Book Antiqua" w:hAnsi="Book Antiqua"/>
        </w:rPr>
        <w:t>5 évre</w:t>
      </w:r>
      <w:r w:rsidRPr="00DB1513">
        <w:rPr>
          <w:rFonts w:ascii="Book Antiqua" w:hAnsi="Book Antiqua"/>
        </w:rPr>
        <w:t xml:space="preserve"> köti.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(4) A közszolgáltatói szerződést az Önkormányzat csak akkor mondhatja fel, ha a közszolgáltató:</w:t>
      </w:r>
    </w:p>
    <w:p w:rsidR="001F0019" w:rsidRPr="00DB1513" w:rsidRDefault="001F0019" w:rsidP="001F0019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 ellátása során a környezet védelmére és a vízgazdálkodásra vonatkozó jogszabályok, vagy a rá vonatkozó hatósági határozat előírásait súlyosan megsérti, és ennek tényét a bíróság vagy hatóság megállapítja,</w:t>
      </w:r>
    </w:p>
    <w:p w:rsidR="001F0019" w:rsidRPr="00DB1513" w:rsidRDefault="001F0019" w:rsidP="001F0019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szerződésben megállapított kötelezettségét neki felróhatóan súlyosan megsérti.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(5) A teljesítés megkezdését követően a közszolgáltató a közszolgáltatási szerződést akkor mondhatja fel, ha</w:t>
      </w:r>
    </w:p>
    <w:p w:rsidR="001F0019" w:rsidRPr="00DB1513" w:rsidRDefault="001F0019" w:rsidP="001F0019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az Önkormányzat a közszolgáltatási szerződésben meghatározott kötelezettségét – a közszolgáltató felszólítása ellenére – súlyosan megsérti és ezzel a közszolgáltatónak kárt okoz vagy akadályozza a közszolgáltatás teljesítését, vagy</w:t>
      </w:r>
    </w:p>
    <w:p w:rsidR="001F0019" w:rsidRPr="00DB1513" w:rsidRDefault="001F0019" w:rsidP="001F0019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a közszolgáltatási szerződés megkötését követően hatályba lépett jogszabály a közszolgáltatási szerződés tartalmi elemeit úgy változtatja meg, hogy a közszolgáltatónak a közszolgáltatás szerződésszerű teljesítése körébe tartozó lényeges és jogos érdekeit jelentős mértékben sérti.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(6) A felmondási idő legalább 2 hónap, legfeljebb 6 hónap lehet.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</w:rPr>
        <w:t>(7) A közszolgáltatási szerződés felmondása esetén az Önkormányzatnak intézkednie kell, hogy a felmondási idő lejártát követően a közszolgáltatás biztosított legyen.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3D6ED9" w:rsidP="003D6ED9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5. </w:t>
      </w:r>
      <w:r w:rsidR="001F0019" w:rsidRPr="00DB1513">
        <w:rPr>
          <w:rFonts w:ascii="Book Antiqua" w:hAnsi="Book Antiqua"/>
          <w:b/>
        </w:rPr>
        <w:t>A közszolgáltatás díja</w:t>
      </w:r>
    </w:p>
    <w:p w:rsidR="001F0019" w:rsidRPr="00DB1513" w:rsidRDefault="001F0019" w:rsidP="001F0019">
      <w:pPr>
        <w:ind w:left="720"/>
        <w:rPr>
          <w:rFonts w:ascii="Book Antiqua" w:hAnsi="Book Antiqua"/>
          <w:b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t xml:space="preserve">7.§ </w:t>
      </w:r>
      <w:r w:rsidRPr="00DB1513">
        <w:rPr>
          <w:rFonts w:ascii="Book Antiqua" w:hAnsi="Book Antiqua"/>
        </w:rPr>
        <w:t>A mindenkori érvényes díjról a Szolgáltató a végzendő tevékenység feltüntetésével díjjegyzéket köteles készíteni (1. melléklet).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t xml:space="preserve">8.§ </w:t>
      </w:r>
      <w:r w:rsidRPr="00DB1513">
        <w:rPr>
          <w:rFonts w:ascii="Book Antiqua" w:hAnsi="Book Antiqua"/>
        </w:rPr>
        <w:t>Szolgáltató a díjat a szolgáltatás elvégzését követően azonnal, számla alapján jogosult beszedni.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3D6ED9" w:rsidP="003D6ED9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6. </w:t>
      </w:r>
      <w:r w:rsidR="001F0019" w:rsidRPr="00DB1513">
        <w:rPr>
          <w:rFonts w:ascii="Book Antiqua" w:hAnsi="Book Antiqua"/>
          <w:b/>
        </w:rPr>
        <w:t>Záró rendelkezések</w:t>
      </w:r>
    </w:p>
    <w:p w:rsidR="001F0019" w:rsidRPr="00DB1513" w:rsidRDefault="001F0019" w:rsidP="001F0019">
      <w:pPr>
        <w:ind w:left="720"/>
        <w:rPr>
          <w:rFonts w:ascii="Book Antiqua" w:hAnsi="Book Antiqua"/>
          <w:b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  <w:r w:rsidRPr="00DB1513">
        <w:rPr>
          <w:rFonts w:ascii="Book Antiqua" w:hAnsi="Book Antiqua"/>
          <w:b/>
        </w:rPr>
        <w:t xml:space="preserve">9.§ </w:t>
      </w:r>
      <w:r w:rsidRPr="00DB1513">
        <w:rPr>
          <w:rFonts w:ascii="Book Antiqua" w:hAnsi="Book Antiqua"/>
        </w:rPr>
        <w:t xml:space="preserve">(1) Az e rendelettel összefüggő tevékenységeket, a rendelet végrehajtását </w:t>
      </w:r>
      <w:r w:rsidR="009268BC" w:rsidRPr="00DB1513">
        <w:rPr>
          <w:rFonts w:ascii="Book Antiqua" w:hAnsi="Book Antiqua"/>
        </w:rPr>
        <w:t>a Jegyző</w:t>
      </w:r>
      <w:r w:rsidRPr="00DB1513">
        <w:rPr>
          <w:rFonts w:ascii="Book Antiqua" w:hAnsi="Book Antiqua"/>
        </w:rPr>
        <w:t xml:space="preserve"> ellenőrzi.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widowControl w:val="0"/>
        <w:tabs>
          <w:tab w:val="left" w:pos="567"/>
          <w:tab w:val="left" w:pos="1020"/>
        </w:tabs>
        <w:jc w:val="both"/>
        <w:rPr>
          <w:rFonts w:ascii="Book Antiqua" w:hAnsi="Book Antiqua"/>
          <w:snapToGrid w:val="0"/>
          <w:color w:val="000000"/>
        </w:rPr>
      </w:pPr>
      <w:r w:rsidRPr="00DB1513">
        <w:rPr>
          <w:rFonts w:ascii="Book Antiqua" w:hAnsi="Book Antiqua"/>
        </w:rPr>
        <w:t xml:space="preserve">(2) </w:t>
      </w:r>
      <w:r w:rsidRPr="00DB1513">
        <w:rPr>
          <w:rFonts w:ascii="Book Antiqua" w:hAnsi="Book Antiqua"/>
          <w:snapToGrid w:val="0"/>
          <w:color w:val="000000"/>
        </w:rPr>
        <w:t>E rendelet a kihirdetését követő második napon lép hatályba.</w:t>
      </w:r>
    </w:p>
    <w:p w:rsidR="001F0019" w:rsidRPr="00DB1513" w:rsidRDefault="001F0019" w:rsidP="001F0019">
      <w:pPr>
        <w:widowControl w:val="0"/>
        <w:tabs>
          <w:tab w:val="left" w:pos="567"/>
          <w:tab w:val="left" w:pos="1020"/>
        </w:tabs>
        <w:jc w:val="both"/>
        <w:rPr>
          <w:rFonts w:ascii="Book Antiqua" w:hAnsi="Book Antiqua"/>
          <w:snapToGrid w:val="0"/>
          <w:color w:val="000000"/>
        </w:rPr>
      </w:pPr>
    </w:p>
    <w:p w:rsidR="001F0019" w:rsidRPr="00DB1513" w:rsidRDefault="001F0019" w:rsidP="001F0019">
      <w:pPr>
        <w:pStyle w:val="Szvegtrzs"/>
        <w:jc w:val="both"/>
        <w:rPr>
          <w:rFonts w:ascii="Book Antiqua" w:hAnsi="Book Antiqua"/>
          <w:b w:val="0"/>
          <w:bCs/>
          <w:sz w:val="20"/>
        </w:rPr>
      </w:pPr>
      <w:r w:rsidRPr="00DB1513">
        <w:rPr>
          <w:rFonts w:ascii="Book Antiqua" w:hAnsi="Book Antiqua"/>
          <w:b w:val="0"/>
          <w:sz w:val="20"/>
        </w:rPr>
        <w:t xml:space="preserve">(3) E rendelet hatálybalépésével egyidejűleg hatályát veszti a szennyvízszolgáltatás és a víziközmű-fejlesztési hozzájárulás díjainak szabályozásáról szóló </w:t>
      </w:r>
      <w:r w:rsidR="00F90E20" w:rsidRPr="00DB1513">
        <w:rPr>
          <w:rFonts w:ascii="Book Antiqua" w:hAnsi="Book Antiqua" w:cs="Arial"/>
          <w:b w:val="0"/>
          <w:bCs/>
          <w:sz w:val="20"/>
        </w:rPr>
        <w:t>36/2011</w:t>
      </w:r>
      <w:r w:rsidR="00F87DBE">
        <w:rPr>
          <w:rFonts w:ascii="Book Antiqua" w:hAnsi="Book Antiqua" w:cs="Arial"/>
          <w:b w:val="0"/>
          <w:bCs/>
          <w:sz w:val="20"/>
        </w:rPr>
        <w:t>.</w:t>
      </w:r>
      <w:r w:rsidR="00F90E20" w:rsidRPr="00DB1513">
        <w:rPr>
          <w:rFonts w:ascii="Book Antiqua" w:hAnsi="Book Antiqua" w:cs="Arial"/>
          <w:b w:val="0"/>
          <w:bCs/>
          <w:sz w:val="20"/>
        </w:rPr>
        <w:t xml:space="preserve"> (X. 19.) </w:t>
      </w:r>
      <w:r w:rsidRPr="00DB1513">
        <w:rPr>
          <w:rFonts w:ascii="Book Antiqua" w:hAnsi="Book Antiqua"/>
          <w:b w:val="0"/>
          <w:sz w:val="20"/>
        </w:rPr>
        <w:t xml:space="preserve">önkormányzati rendelet 1. mellékletének </w:t>
      </w:r>
      <w:r w:rsidR="00F90E20" w:rsidRPr="00DB1513">
        <w:rPr>
          <w:rFonts w:ascii="Book Antiqua" w:hAnsi="Book Antiqua"/>
          <w:b w:val="0"/>
          <w:sz w:val="20"/>
        </w:rPr>
        <w:t>a</w:t>
      </w:r>
      <w:r w:rsidRPr="00DB1513">
        <w:rPr>
          <w:rFonts w:ascii="Book Antiqua" w:hAnsi="Book Antiqua"/>
          <w:b w:val="0"/>
          <w:sz w:val="20"/>
        </w:rPr>
        <w:t xml:space="preserve">), valamint </w:t>
      </w:r>
      <w:r w:rsidR="00F90E20" w:rsidRPr="00DB1513">
        <w:rPr>
          <w:rFonts w:ascii="Book Antiqua" w:hAnsi="Book Antiqua"/>
          <w:b w:val="0"/>
          <w:sz w:val="20"/>
        </w:rPr>
        <w:t>b</w:t>
      </w:r>
      <w:r w:rsidRPr="00DB1513">
        <w:rPr>
          <w:rFonts w:ascii="Book Antiqua" w:hAnsi="Book Antiqua"/>
          <w:b w:val="0"/>
          <w:sz w:val="20"/>
        </w:rPr>
        <w:t>) pontja.</w:t>
      </w: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666999" w:rsidRPr="00DB1513" w:rsidRDefault="00666999" w:rsidP="00666999">
      <w:pPr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 xml:space="preserve">Délegyháza, 2014. </w:t>
      </w:r>
      <w:proofErr w:type="gramStart"/>
      <w:r w:rsidRPr="00DB1513">
        <w:rPr>
          <w:rFonts w:ascii="Book Antiqua" w:hAnsi="Book Antiqua" w:cs="Arial"/>
        </w:rPr>
        <w:t xml:space="preserve">január </w:t>
      </w:r>
      <w:r w:rsidR="00F87DBE">
        <w:rPr>
          <w:rFonts w:ascii="Book Antiqua" w:hAnsi="Book Antiqua" w:cs="Arial"/>
        </w:rPr>
        <w:t>…</w:t>
      </w:r>
      <w:proofErr w:type="gramEnd"/>
    </w:p>
    <w:p w:rsidR="00666999" w:rsidRPr="00DB1513" w:rsidRDefault="00666999" w:rsidP="00666999">
      <w:pPr>
        <w:autoSpaceDE w:val="0"/>
        <w:spacing w:line="259" w:lineRule="atLeast"/>
        <w:rPr>
          <w:rFonts w:ascii="Book Antiqua" w:hAnsi="Book Antiqua" w:cs="Arial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666999" w:rsidRPr="00DB1513" w:rsidRDefault="00666999" w:rsidP="00666999">
      <w:pPr>
        <w:tabs>
          <w:tab w:val="center" w:pos="2268"/>
          <w:tab w:val="center" w:pos="6804"/>
        </w:tabs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ab/>
      </w:r>
      <w:proofErr w:type="gramStart"/>
      <w:r w:rsidRPr="00DB1513">
        <w:rPr>
          <w:rFonts w:ascii="Book Antiqua" w:hAnsi="Book Antiqua" w:cs="Arial"/>
        </w:rPr>
        <w:t>dr.</w:t>
      </w:r>
      <w:proofErr w:type="gramEnd"/>
      <w:r w:rsidRPr="00DB1513">
        <w:rPr>
          <w:rFonts w:ascii="Book Antiqua" w:hAnsi="Book Antiqua" w:cs="Arial"/>
        </w:rPr>
        <w:t xml:space="preserve"> Riebl Antal</w:t>
      </w:r>
      <w:r w:rsidRPr="00DB1513">
        <w:rPr>
          <w:rFonts w:ascii="Book Antiqua" w:hAnsi="Book Antiqua" w:cs="Arial"/>
        </w:rPr>
        <w:tab/>
        <w:t>dr. Molnár Zsuzsanna</w:t>
      </w:r>
    </w:p>
    <w:p w:rsidR="00666999" w:rsidRPr="00DB1513" w:rsidRDefault="00666999" w:rsidP="00666999">
      <w:pPr>
        <w:tabs>
          <w:tab w:val="center" w:pos="2268"/>
          <w:tab w:val="center" w:pos="6804"/>
        </w:tabs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ab/>
      </w:r>
      <w:proofErr w:type="gramStart"/>
      <w:r w:rsidRPr="00DB1513">
        <w:rPr>
          <w:rFonts w:ascii="Book Antiqua" w:hAnsi="Book Antiqua" w:cs="Arial"/>
        </w:rPr>
        <w:t>polgármester</w:t>
      </w:r>
      <w:proofErr w:type="gramEnd"/>
      <w:r w:rsidRPr="00DB1513">
        <w:rPr>
          <w:rFonts w:ascii="Book Antiqua" w:hAnsi="Book Antiqua" w:cs="Arial"/>
        </w:rPr>
        <w:tab/>
        <w:t>jegyző</w:t>
      </w:r>
    </w:p>
    <w:p w:rsidR="00666999" w:rsidRPr="00DB1513" w:rsidRDefault="00666999" w:rsidP="00666999">
      <w:pPr>
        <w:autoSpaceDE w:val="0"/>
        <w:spacing w:line="259" w:lineRule="atLeast"/>
        <w:rPr>
          <w:rFonts w:ascii="Book Antiqua" w:hAnsi="Book Antiqua" w:cs="Arial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1F0019" w:rsidRPr="00DB1513" w:rsidRDefault="001F0019" w:rsidP="001F0019">
      <w:pPr>
        <w:jc w:val="both"/>
        <w:rPr>
          <w:rFonts w:ascii="Book Antiqua" w:hAnsi="Book Antiqua"/>
        </w:rPr>
      </w:pPr>
    </w:p>
    <w:p w:rsidR="007F25D9" w:rsidRPr="00DB1513" w:rsidRDefault="007F25D9" w:rsidP="007F25D9">
      <w:pPr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 xml:space="preserve">A rendelet kihirdetve: 2014. </w:t>
      </w:r>
      <w:proofErr w:type="gramStart"/>
      <w:r w:rsidRPr="00DB1513">
        <w:rPr>
          <w:rFonts w:ascii="Book Antiqua" w:hAnsi="Book Antiqua" w:cs="Arial"/>
        </w:rPr>
        <w:t>január ….</w:t>
      </w:r>
      <w:proofErr w:type="gramEnd"/>
      <w:r w:rsidRPr="00DB1513">
        <w:rPr>
          <w:rFonts w:ascii="Book Antiqua" w:hAnsi="Book Antiqua" w:cs="Arial"/>
        </w:rPr>
        <w:t xml:space="preserve"> napján.</w:t>
      </w:r>
    </w:p>
    <w:p w:rsidR="007F25D9" w:rsidRPr="00DB1513" w:rsidRDefault="007F25D9" w:rsidP="007F25D9">
      <w:pPr>
        <w:autoSpaceDE w:val="0"/>
        <w:spacing w:line="259" w:lineRule="atLeast"/>
        <w:rPr>
          <w:rFonts w:ascii="Book Antiqua" w:hAnsi="Book Antiqua" w:cs="Arial"/>
        </w:rPr>
      </w:pPr>
    </w:p>
    <w:p w:rsidR="007F25D9" w:rsidRPr="00DB1513" w:rsidRDefault="007F25D9" w:rsidP="007F25D9">
      <w:pPr>
        <w:autoSpaceDE w:val="0"/>
        <w:spacing w:line="259" w:lineRule="atLeast"/>
        <w:rPr>
          <w:rFonts w:ascii="Book Antiqua" w:hAnsi="Book Antiqua" w:cs="Arial"/>
        </w:rPr>
      </w:pPr>
    </w:p>
    <w:p w:rsidR="007F25D9" w:rsidRPr="00DB1513" w:rsidRDefault="007F25D9" w:rsidP="007F25D9">
      <w:pPr>
        <w:tabs>
          <w:tab w:val="center" w:pos="6804"/>
        </w:tabs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ab/>
      </w:r>
      <w:proofErr w:type="gramStart"/>
      <w:r w:rsidRPr="00DB1513">
        <w:rPr>
          <w:rFonts w:ascii="Book Antiqua" w:hAnsi="Book Antiqua" w:cs="Arial"/>
        </w:rPr>
        <w:t>dr.</w:t>
      </w:r>
      <w:proofErr w:type="gramEnd"/>
      <w:r w:rsidRPr="00DB1513">
        <w:rPr>
          <w:rFonts w:ascii="Book Antiqua" w:hAnsi="Book Antiqua" w:cs="Arial"/>
        </w:rPr>
        <w:t xml:space="preserve"> Molnár Zsuzsanna</w:t>
      </w:r>
    </w:p>
    <w:p w:rsidR="007F25D9" w:rsidRPr="00DB1513" w:rsidRDefault="007F25D9" w:rsidP="007F25D9">
      <w:pPr>
        <w:tabs>
          <w:tab w:val="center" w:pos="6804"/>
        </w:tabs>
        <w:autoSpaceDE w:val="0"/>
        <w:spacing w:line="259" w:lineRule="atLeast"/>
        <w:rPr>
          <w:rFonts w:ascii="Book Antiqua" w:hAnsi="Book Antiqua" w:cs="Arial"/>
        </w:rPr>
      </w:pPr>
      <w:r w:rsidRPr="00DB1513">
        <w:rPr>
          <w:rFonts w:ascii="Book Antiqua" w:hAnsi="Book Antiqua" w:cs="Arial"/>
        </w:rPr>
        <w:tab/>
      </w:r>
      <w:proofErr w:type="gramStart"/>
      <w:r w:rsidRPr="00DB1513">
        <w:rPr>
          <w:rFonts w:ascii="Book Antiqua" w:hAnsi="Book Antiqua" w:cs="Arial"/>
        </w:rPr>
        <w:t>jegyző</w:t>
      </w:r>
      <w:proofErr w:type="gramEnd"/>
    </w:p>
    <w:p w:rsidR="001F0019" w:rsidRDefault="001F0019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Default="00855DCE" w:rsidP="007F25D9">
      <w:pPr>
        <w:rPr>
          <w:rFonts w:ascii="Book Antiqua" w:hAnsi="Book Antiqua"/>
        </w:rPr>
      </w:pPr>
    </w:p>
    <w:p w:rsidR="00855DCE" w:rsidRPr="00855DCE" w:rsidRDefault="00855DCE" w:rsidP="00855DCE">
      <w:pPr>
        <w:pStyle w:val="Listaszerbekezds"/>
        <w:autoSpaceDE w:val="0"/>
        <w:spacing w:line="259" w:lineRule="atLeast"/>
        <w:ind w:left="1776"/>
        <w:jc w:val="right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 xml:space="preserve">1. </w:t>
      </w:r>
      <w:r w:rsidRPr="00855DCE">
        <w:rPr>
          <w:rFonts w:ascii="Book Antiqua" w:hAnsi="Book Antiqua" w:cs="Arial"/>
          <w:b/>
          <w:bCs/>
        </w:rPr>
        <w:t>Melléklet</w:t>
      </w:r>
    </w:p>
    <w:p w:rsidR="00855DCE" w:rsidRPr="00F47AF1" w:rsidRDefault="00855DCE" w:rsidP="00855DCE">
      <w:pPr>
        <w:autoSpaceDE w:val="0"/>
        <w:spacing w:line="259" w:lineRule="atLeast"/>
        <w:ind w:left="7440" w:firstLine="348"/>
        <w:jc w:val="right"/>
        <w:rPr>
          <w:rFonts w:ascii="Book Antiqua" w:hAnsi="Book Antiqua" w:cs="Arial"/>
          <w:b/>
          <w:bCs/>
        </w:rPr>
      </w:pPr>
    </w:p>
    <w:p w:rsidR="00855DCE" w:rsidRPr="00F47AF1" w:rsidRDefault="00855DCE" w:rsidP="00855DCE">
      <w:pPr>
        <w:pStyle w:val="Szvegtrzs"/>
        <w:jc w:val="right"/>
        <w:rPr>
          <w:rFonts w:ascii="Book Antiqua" w:hAnsi="Book Antiqua"/>
          <w:b w:val="0"/>
          <w:bCs/>
          <w:u w:val="single"/>
        </w:rPr>
      </w:pPr>
    </w:p>
    <w:p w:rsidR="00855DCE" w:rsidRPr="00F47AF1" w:rsidRDefault="00855DCE" w:rsidP="00855DCE">
      <w:pPr>
        <w:autoSpaceDE w:val="0"/>
        <w:spacing w:line="249" w:lineRule="atLeast"/>
        <w:ind w:firstLine="513"/>
        <w:rPr>
          <w:rFonts w:ascii="Book Antiqua" w:hAnsi="Book Antiqua" w:cs="Arial"/>
        </w:rPr>
      </w:pPr>
    </w:p>
    <w:p w:rsidR="00855DCE" w:rsidRPr="00F47AF1" w:rsidRDefault="00855DCE" w:rsidP="00855DCE">
      <w:pPr>
        <w:autoSpaceDE w:val="0"/>
        <w:spacing w:line="254" w:lineRule="atLeast"/>
        <w:jc w:val="center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Délegyháza Községben a szippantott szennyvíz szállítási és ártalmatlanítási költsége</w:t>
      </w:r>
    </w:p>
    <w:p w:rsidR="00855DCE" w:rsidRPr="00F47AF1" w:rsidRDefault="00855DCE" w:rsidP="00855DCE">
      <w:pPr>
        <w:autoSpaceDE w:val="0"/>
        <w:spacing w:line="254" w:lineRule="atLeast"/>
        <w:jc w:val="center"/>
        <w:rPr>
          <w:rFonts w:ascii="Book Antiqua" w:hAnsi="Book Antiqua" w:cs="Arial"/>
          <w:b/>
        </w:rPr>
      </w:pPr>
    </w:p>
    <w:p w:rsidR="00855DCE" w:rsidRPr="00F47AF1" w:rsidRDefault="00855DCE" w:rsidP="00855DCE">
      <w:pPr>
        <w:widowControl w:val="0"/>
        <w:tabs>
          <w:tab w:val="left" w:pos="1400"/>
        </w:tabs>
        <w:autoSpaceDE w:val="0"/>
        <w:spacing w:line="100" w:lineRule="atLeast"/>
        <w:jc w:val="both"/>
        <w:rPr>
          <w:rFonts w:ascii="Book Antiqua" w:hAnsi="Book Antiqua" w:cs="Arial"/>
          <w:color w:val="FF0000"/>
        </w:rPr>
      </w:pPr>
    </w:p>
    <w:p w:rsidR="00855DCE" w:rsidRDefault="00925677" w:rsidP="00925677">
      <w:pPr>
        <w:widowControl w:val="0"/>
        <w:tabs>
          <w:tab w:val="left" w:pos="709"/>
        </w:tabs>
        <w:autoSpaceDE w:val="0"/>
        <w:spacing w:line="100" w:lineRule="atLeas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1. Nem közművel összegyűjtött háztartási szennyvíz begyűjtésére, elszállítására és elhelyezésére vonatkozó díj szennyvízcsatornával ellátott területen: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1.954,- Ft/m</w:t>
      </w:r>
      <w:r w:rsidRPr="00925677">
        <w:rPr>
          <w:rFonts w:ascii="Book Antiqua" w:hAnsi="Book Antiqua" w:cs="Arial"/>
          <w:vertAlign w:val="superscript"/>
        </w:rPr>
        <w:t>3</w:t>
      </w:r>
    </w:p>
    <w:p w:rsidR="00925677" w:rsidRDefault="00925677" w:rsidP="00925677">
      <w:pPr>
        <w:widowControl w:val="0"/>
        <w:tabs>
          <w:tab w:val="left" w:pos="709"/>
        </w:tabs>
        <w:autoSpaceDE w:val="0"/>
        <w:spacing w:line="100" w:lineRule="atLeast"/>
        <w:jc w:val="both"/>
        <w:rPr>
          <w:rFonts w:ascii="Book Antiqua" w:hAnsi="Book Antiqua" w:cs="Arial"/>
        </w:rPr>
      </w:pPr>
    </w:p>
    <w:p w:rsidR="00925677" w:rsidRDefault="00925677" w:rsidP="00925677">
      <w:pPr>
        <w:widowControl w:val="0"/>
        <w:tabs>
          <w:tab w:val="left" w:pos="709"/>
        </w:tabs>
        <w:autoSpaceDE w:val="0"/>
        <w:spacing w:line="100" w:lineRule="atLeas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2. Nem közművel összegyűjtött háztartási szennyvíz begyűjtésére, elszállítására és elhelyezésére vonatkozó díj szennyvízcsatornával nem ellátott területen: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1.664,- Ft/m</w:t>
      </w:r>
      <w:r w:rsidRPr="00925677">
        <w:rPr>
          <w:rFonts w:ascii="Book Antiqua" w:hAnsi="Book Antiqua" w:cs="Arial"/>
          <w:vertAlign w:val="superscript"/>
        </w:rPr>
        <w:t>3</w:t>
      </w:r>
    </w:p>
    <w:p w:rsidR="00925677" w:rsidRPr="00F47AF1" w:rsidRDefault="00925677" w:rsidP="00925677">
      <w:pPr>
        <w:widowControl w:val="0"/>
        <w:tabs>
          <w:tab w:val="left" w:pos="709"/>
        </w:tabs>
        <w:autoSpaceDE w:val="0"/>
        <w:spacing w:line="100" w:lineRule="atLeast"/>
        <w:jc w:val="both"/>
        <w:rPr>
          <w:rFonts w:ascii="Book Antiqua" w:hAnsi="Book Antiqua" w:cs="Arial"/>
        </w:rPr>
      </w:pPr>
    </w:p>
    <w:p w:rsidR="00855DCE" w:rsidRDefault="00925677" w:rsidP="007F25D9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 fenti díjak bruttó díjak, az </w:t>
      </w:r>
      <w:proofErr w:type="spellStart"/>
      <w:r>
        <w:rPr>
          <w:rFonts w:ascii="Book Antiqua" w:hAnsi="Book Antiqua"/>
        </w:rPr>
        <w:t>ÁFA-t</w:t>
      </w:r>
      <w:proofErr w:type="spellEnd"/>
      <w:r>
        <w:rPr>
          <w:rFonts w:ascii="Book Antiqua" w:hAnsi="Book Antiqua"/>
        </w:rPr>
        <w:t xml:space="preserve"> tartalmazzák.</w:t>
      </w:r>
    </w:p>
    <w:p w:rsidR="00925677" w:rsidRPr="00DB1513" w:rsidRDefault="00925677" w:rsidP="007F25D9">
      <w:pPr>
        <w:rPr>
          <w:rFonts w:ascii="Book Antiqua" w:hAnsi="Book Antiqua"/>
        </w:rPr>
      </w:pPr>
    </w:p>
    <w:sectPr w:rsidR="00925677" w:rsidRPr="00DB1513" w:rsidSect="00666999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999" w:rsidRDefault="00666999" w:rsidP="00321510">
      <w:r>
        <w:separator/>
      </w:r>
    </w:p>
  </w:endnote>
  <w:endnote w:type="continuationSeparator" w:id="0">
    <w:p w:rsidR="00666999" w:rsidRDefault="00666999" w:rsidP="0032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999" w:rsidRDefault="00191A89">
    <w:pPr>
      <w:pStyle w:val="llb"/>
      <w:jc w:val="center"/>
    </w:pPr>
    <w:fldSimple w:instr=" PAGE   \* MERGEFORMAT ">
      <w:r w:rsidR="00F87DBE">
        <w:rPr>
          <w:noProof/>
        </w:rPr>
        <w:t>3</w:t>
      </w:r>
    </w:fldSimple>
  </w:p>
  <w:p w:rsidR="00666999" w:rsidRDefault="0066699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999" w:rsidRDefault="00666999" w:rsidP="00321510">
      <w:r>
        <w:separator/>
      </w:r>
    </w:p>
  </w:footnote>
  <w:footnote w:type="continuationSeparator" w:id="0">
    <w:p w:rsidR="00666999" w:rsidRDefault="00666999" w:rsidP="00321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4D54"/>
    <w:multiLevelType w:val="hybridMultilevel"/>
    <w:tmpl w:val="C5B2F65C"/>
    <w:lvl w:ilvl="0" w:tplc="CD38858E">
      <w:start w:val="1"/>
      <w:numFmt w:val="decimal"/>
      <w:lvlText w:val="%1."/>
      <w:lvlJc w:val="left"/>
      <w:pPr>
        <w:ind w:left="1040" w:hanging="360"/>
      </w:pPr>
      <w:rPr>
        <w:rFonts w:ascii="Book Antiqua" w:eastAsia="Times New Roman" w:hAnsi="Book Antiqua" w:cs="Arial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760" w:hanging="360"/>
      </w:pPr>
    </w:lvl>
    <w:lvl w:ilvl="2" w:tplc="040E001B" w:tentative="1">
      <w:start w:val="1"/>
      <w:numFmt w:val="lowerRoman"/>
      <w:lvlText w:val="%3."/>
      <w:lvlJc w:val="right"/>
      <w:pPr>
        <w:ind w:left="2480" w:hanging="180"/>
      </w:pPr>
    </w:lvl>
    <w:lvl w:ilvl="3" w:tplc="040E000F" w:tentative="1">
      <w:start w:val="1"/>
      <w:numFmt w:val="decimal"/>
      <w:lvlText w:val="%4."/>
      <w:lvlJc w:val="left"/>
      <w:pPr>
        <w:ind w:left="3200" w:hanging="360"/>
      </w:pPr>
    </w:lvl>
    <w:lvl w:ilvl="4" w:tplc="040E0019" w:tentative="1">
      <w:start w:val="1"/>
      <w:numFmt w:val="lowerLetter"/>
      <w:lvlText w:val="%5."/>
      <w:lvlJc w:val="left"/>
      <w:pPr>
        <w:ind w:left="3920" w:hanging="360"/>
      </w:pPr>
    </w:lvl>
    <w:lvl w:ilvl="5" w:tplc="040E001B" w:tentative="1">
      <w:start w:val="1"/>
      <w:numFmt w:val="lowerRoman"/>
      <w:lvlText w:val="%6."/>
      <w:lvlJc w:val="right"/>
      <w:pPr>
        <w:ind w:left="4640" w:hanging="180"/>
      </w:pPr>
    </w:lvl>
    <w:lvl w:ilvl="6" w:tplc="040E000F" w:tentative="1">
      <w:start w:val="1"/>
      <w:numFmt w:val="decimal"/>
      <w:lvlText w:val="%7."/>
      <w:lvlJc w:val="left"/>
      <w:pPr>
        <w:ind w:left="5360" w:hanging="360"/>
      </w:pPr>
    </w:lvl>
    <w:lvl w:ilvl="7" w:tplc="040E0019" w:tentative="1">
      <w:start w:val="1"/>
      <w:numFmt w:val="lowerLetter"/>
      <w:lvlText w:val="%8."/>
      <w:lvlJc w:val="left"/>
      <w:pPr>
        <w:ind w:left="6080" w:hanging="360"/>
      </w:pPr>
    </w:lvl>
    <w:lvl w:ilvl="8" w:tplc="040E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1F8561FA"/>
    <w:multiLevelType w:val="hybridMultilevel"/>
    <w:tmpl w:val="0CC4FBC0"/>
    <w:lvl w:ilvl="0" w:tplc="AE58D138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3907264"/>
    <w:multiLevelType w:val="hybridMultilevel"/>
    <w:tmpl w:val="6C2A0F6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AB042B"/>
    <w:multiLevelType w:val="hybridMultilevel"/>
    <w:tmpl w:val="DEE44B3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608A2D5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DFE35B7"/>
    <w:multiLevelType w:val="hybridMultilevel"/>
    <w:tmpl w:val="74B6F80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C717AAA"/>
    <w:multiLevelType w:val="hybridMultilevel"/>
    <w:tmpl w:val="63DC4E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D6BE0"/>
    <w:multiLevelType w:val="hybridMultilevel"/>
    <w:tmpl w:val="E52C6490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D9E3E88"/>
    <w:multiLevelType w:val="hybridMultilevel"/>
    <w:tmpl w:val="F4C6DE5E"/>
    <w:lvl w:ilvl="0" w:tplc="9BB05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019"/>
    <w:rsid w:val="00063F30"/>
    <w:rsid w:val="000C1D74"/>
    <w:rsid w:val="000C633D"/>
    <w:rsid w:val="00191A89"/>
    <w:rsid w:val="001F0019"/>
    <w:rsid w:val="002853B1"/>
    <w:rsid w:val="0028696E"/>
    <w:rsid w:val="002B3583"/>
    <w:rsid w:val="002F701F"/>
    <w:rsid w:val="00321510"/>
    <w:rsid w:val="003676C0"/>
    <w:rsid w:val="003D19B2"/>
    <w:rsid w:val="003D6ED9"/>
    <w:rsid w:val="003E1D9F"/>
    <w:rsid w:val="00417217"/>
    <w:rsid w:val="004372F8"/>
    <w:rsid w:val="004657B9"/>
    <w:rsid w:val="00497731"/>
    <w:rsid w:val="004A0D81"/>
    <w:rsid w:val="004A77FC"/>
    <w:rsid w:val="004F2F65"/>
    <w:rsid w:val="00591C5D"/>
    <w:rsid w:val="005C0FC6"/>
    <w:rsid w:val="005C5AB6"/>
    <w:rsid w:val="005C7EEB"/>
    <w:rsid w:val="005F7E4F"/>
    <w:rsid w:val="0060034F"/>
    <w:rsid w:val="006617FF"/>
    <w:rsid w:val="00666999"/>
    <w:rsid w:val="006F2CAE"/>
    <w:rsid w:val="00731C41"/>
    <w:rsid w:val="00746E7E"/>
    <w:rsid w:val="007F25D9"/>
    <w:rsid w:val="00813A32"/>
    <w:rsid w:val="00855DCE"/>
    <w:rsid w:val="00892F26"/>
    <w:rsid w:val="008C62A4"/>
    <w:rsid w:val="00925677"/>
    <w:rsid w:val="009268BC"/>
    <w:rsid w:val="009D2417"/>
    <w:rsid w:val="009E38A4"/>
    <w:rsid w:val="00A7695E"/>
    <w:rsid w:val="00AB6836"/>
    <w:rsid w:val="00D0213E"/>
    <w:rsid w:val="00D10654"/>
    <w:rsid w:val="00DB1513"/>
    <w:rsid w:val="00E0530D"/>
    <w:rsid w:val="00E977B5"/>
    <w:rsid w:val="00EC2E78"/>
    <w:rsid w:val="00EC4343"/>
    <w:rsid w:val="00ED5915"/>
    <w:rsid w:val="00F02535"/>
    <w:rsid w:val="00F167FC"/>
    <w:rsid w:val="00F168A3"/>
    <w:rsid w:val="00F87DBE"/>
    <w:rsid w:val="00F90E20"/>
    <w:rsid w:val="00F9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0019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7217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1F00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F0019"/>
    <w:rPr>
      <w:rFonts w:eastAsia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F00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F0019"/>
    <w:rPr>
      <w:rFonts w:eastAsia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1F0019"/>
    <w:pPr>
      <w:jc w:val="center"/>
    </w:pPr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1F0019"/>
    <w:rPr>
      <w:rFonts w:eastAsia="Times New Roman"/>
      <w:b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1002</Words>
  <Characters>6920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DobronyiA</dc:creator>
  <cp:keywords/>
  <dc:description/>
  <cp:lastModifiedBy>Molnár Zsuzsa</cp:lastModifiedBy>
  <cp:revision>27</cp:revision>
  <dcterms:created xsi:type="dcterms:W3CDTF">2013-12-11T12:40:00Z</dcterms:created>
  <dcterms:modified xsi:type="dcterms:W3CDTF">2014-01-06T10:16:00Z</dcterms:modified>
</cp:coreProperties>
</file>