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5D7589" w:rsidRDefault="00E82C42" w:rsidP="007551FE">
      <w:pPr>
        <w:tabs>
          <w:tab w:val="clear" w:pos="8460"/>
        </w:tabs>
        <w:ind w:right="0"/>
        <w:rPr>
          <w:rFonts w:ascii="Book Antiqua" w:hAnsi="Book Antiqua"/>
          <w:sz w:val="20"/>
          <w:szCs w:val="20"/>
          <w:u w:val="single"/>
        </w:rPr>
      </w:pPr>
      <w:r w:rsidRPr="005D7589">
        <w:rPr>
          <w:rFonts w:ascii="Book Antiqua" w:hAnsi="Book Antiqua"/>
          <w:sz w:val="20"/>
          <w:szCs w:val="20"/>
          <w:u w:val="single"/>
        </w:rPr>
        <w:t xml:space="preserve">A 2016. november 2-i nyílt KT ülés határozatai: </w:t>
      </w:r>
      <w:bookmarkStart w:id="0" w:name="_GoBack"/>
      <w:bookmarkEnd w:id="0"/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 w:rsidRPr="005B7840">
        <w:rPr>
          <w:rFonts w:ascii="Book Antiqua" w:eastAsia="Lucida Sans Unicode" w:hAnsi="Book Antiqua"/>
          <w:b w:val="0"/>
          <w:sz w:val="20"/>
          <w:szCs w:val="20"/>
        </w:rPr>
        <w:t>Képviselő-testület szavazott: (5 fő)</w:t>
      </w:r>
      <w:r w:rsidRPr="005B7840">
        <w:rPr>
          <w:rFonts w:ascii="Book Antiqua" w:eastAsia="Lucida Sans Unicode" w:hAnsi="Book Antiqua"/>
          <w:b w:val="0"/>
          <w:color w:val="000000"/>
          <w:sz w:val="20"/>
          <w:szCs w:val="20"/>
        </w:rPr>
        <w:t xml:space="preserve">, 5 </w:t>
      </w:r>
      <w:r w:rsidRPr="005B7840">
        <w:rPr>
          <w:rFonts w:ascii="Book Antiqua" w:eastAsia="Lucida Sans Unicode" w:hAnsi="Book Antiqua"/>
          <w:b w:val="0"/>
          <w:sz w:val="20"/>
          <w:szCs w:val="20"/>
        </w:rPr>
        <w:t>igen szavazattal, tartózkodás és nem szavazat nélkül az alábbi határozatot hozta: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5B7840">
        <w:rPr>
          <w:rFonts w:ascii="Book Antiqua" w:hAnsi="Book Antiqua"/>
          <w:sz w:val="20"/>
          <w:szCs w:val="20"/>
          <w:u w:val="single"/>
        </w:rPr>
        <w:t>209/2016.(XI.2.)</w:t>
      </w:r>
      <w:r w:rsidRPr="005B7840">
        <w:rPr>
          <w:sz w:val="20"/>
          <w:szCs w:val="20"/>
          <w:u w:val="single"/>
        </w:rPr>
        <w:t xml:space="preserve"> </w:t>
      </w:r>
      <w:r w:rsidRPr="005B7840">
        <w:rPr>
          <w:rFonts w:ascii="Book Antiqua" w:hAnsi="Book Antiqua"/>
          <w:sz w:val="20"/>
          <w:szCs w:val="20"/>
          <w:u w:val="single"/>
        </w:rPr>
        <w:t>számú képviselő-testületi határozat</w:t>
      </w:r>
    </w:p>
    <w:p w:rsidR="007551FE" w:rsidRPr="005B7840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5B7840">
        <w:rPr>
          <w:rFonts w:ascii="Book Antiqua" w:hAnsi="Book Antiqua"/>
          <w:sz w:val="20"/>
          <w:szCs w:val="20"/>
        </w:rPr>
        <w:t xml:space="preserve">Délegyháza Község Önkormányzat Képviselő-testülete a 10/2011.(II.16.) önkormányzati rendelet 24. § (3) bekezdése c) pontja alapján a jegyzőkönyv hitelesítésére </w:t>
      </w:r>
      <w:r w:rsidR="00B0756B" w:rsidRPr="005B7840">
        <w:rPr>
          <w:rFonts w:ascii="Book Antiqua" w:hAnsi="Book Antiqua"/>
          <w:sz w:val="20"/>
          <w:szCs w:val="20"/>
        </w:rPr>
        <w:t xml:space="preserve">Darabos Zsuzsanna </w:t>
      </w:r>
      <w:r w:rsidRPr="005B7840">
        <w:rPr>
          <w:rFonts w:ascii="Book Antiqua" w:eastAsia="Lucida Sans Unicode" w:hAnsi="Book Antiqua"/>
          <w:sz w:val="20"/>
          <w:szCs w:val="20"/>
        </w:rPr>
        <w:t>és Görbe István képviselőket választja meg.</w:t>
      </w:r>
    </w:p>
    <w:p w:rsidR="007551FE" w:rsidRPr="005B7840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Határidő: azonnal</w:t>
      </w:r>
    </w:p>
    <w:p w:rsidR="007551FE" w:rsidRPr="005B7840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Felelős: Képviselő-testület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 w:rsidRPr="005B7840">
        <w:rPr>
          <w:rFonts w:ascii="Book Antiqua" w:eastAsia="Lucida Sans Unicode" w:hAnsi="Book Antiqua"/>
          <w:b w:val="0"/>
          <w:sz w:val="20"/>
          <w:szCs w:val="20"/>
        </w:rPr>
        <w:t>Képviselő-testület szavazott: (5 fő)</w:t>
      </w:r>
      <w:r w:rsidRPr="005B7840">
        <w:rPr>
          <w:rFonts w:ascii="Book Antiqua" w:eastAsia="Lucida Sans Unicode" w:hAnsi="Book Antiqua"/>
          <w:b w:val="0"/>
          <w:color w:val="000000"/>
          <w:sz w:val="20"/>
          <w:szCs w:val="20"/>
        </w:rPr>
        <w:t xml:space="preserve">, 5 </w:t>
      </w:r>
      <w:r w:rsidRPr="005B7840">
        <w:rPr>
          <w:rFonts w:ascii="Book Antiqua" w:eastAsia="Lucida Sans Unicode" w:hAnsi="Book Antiqua"/>
          <w:b w:val="0"/>
          <w:sz w:val="20"/>
          <w:szCs w:val="20"/>
        </w:rPr>
        <w:t>igen szavazattal, tartózkodás és nem szavazat nélkül az alábbi határozatot hozta:</w:t>
      </w:r>
    </w:p>
    <w:p w:rsidR="007551FE" w:rsidRPr="005B7840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7551FE" w:rsidRPr="005B7840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5B7840">
        <w:rPr>
          <w:rFonts w:ascii="Book Antiqua" w:hAnsi="Book Antiqua"/>
          <w:sz w:val="20"/>
          <w:szCs w:val="20"/>
          <w:u w:val="single"/>
        </w:rPr>
        <w:t>210/2016.(XI.2.) számú képviselő-testületi határozat</w:t>
      </w:r>
    </w:p>
    <w:p w:rsidR="007551FE" w:rsidRPr="005B7840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 xml:space="preserve">Délegyháza Község Önkormányzat Képviselő-testülete a </w:t>
      </w:r>
      <w:r w:rsidR="000542B0" w:rsidRPr="005B7840">
        <w:rPr>
          <w:rFonts w:ascii="Book Antiqua" w:hAnsi="Book Antiqua"/>
          <w:sz w:val="20"/>
          <w:szCs w:val="20"/>
        </w:rPr>
        <w:t xml:space="preserve">rendkívüli </w:t>
      </w:r>
      <w:r w:rsidRPr="005B7840">
        <w:rPr>
          <w:rFonts w:ascii="Book Antiqua" w:hAnsi="Book Antiqua"/>
          <w:sz w:val="20"/>
          <w:szCs w:val="20"/>
        </w:rPr>
        <w:t>nyílt ülés napirendi pontjának megtárgyalását elfogadja az alábbiak szerint: Terembérleti díjak ügye</w:t>
      </w:r>
    </w:p>
    <w:p w:rsidR="007551FE" w:rsidRPr="005B7840" w:rsidRDefault="007551FE" w:rsidP="007551FE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20"/>
          <w:szCs w:val="20"/>
        </w:rPr>
      </w:pPr>
      <w:r w:rsidRPr="005B7840">
        <w:rPr>
          <w:b/>
          <w:sz w:val="20"/>
          <w:szCs w:val="20"/>
        </w:rPr>
        <w:t>Határidő: azonnal</w:t>
      </w:r>
      <w:r w:rsidRPr="005B7840">
        <w:rPr>
          <w:b/>
          <w:sz w:val="20"/>
          <w:szCs w:val="20"/>
        </w:rPr>
        <w:tab/>
      </w:r>
    </w:p>
    <w:p w:rsidR="007551FE" w:rsidRPr="005B7840" w:rsidRDefault="007551FE" w:rsidP="007551FE">
      <w:pPr>
        <w:tabs>
          <w:tab w:val="clear" w:pos="8460"/>
        </w:tabs>
        <w:ind w:left="2127" w:right="0" w:hanging="284"/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Felelős: Képviselő-testület</w:t>
      </w:r>
    </w:p>
    <w:p w:rsidR="007551FE" w:rsidRDefault="007551FE" w:rsidP="007551FE">
      <w:pPr>
        <w:suppressAutoHyphens w:val="0"/>
        <w:rPr>
          <w:rFonts w:eastAsia="Lucida Sans Unicode"/>
          <w:sz w:val="20"/>
          <w:szCs w:val="20"/>
          <w:lang w:eastAsia="hu-HU"/>
        </w:rPr>
      </w:pPr>
    </w:p>
    <w:p w:rsidR="00AF524C" w:rsidRPr="005B7840" w:rsidRDefault="00AF524C" w:rsidP="007551FE">
      <w:pPr>
        <w:suppressAutoHyphens w:val="0"/>
        <w:rPr>
          <w:rFonts w:eastAsia="Lucida Sans Unicode"/>
          <w:sz w:val="20"/>
          <w:szCs w:val="20"/>
          <w:lang w:eastAsia="hu-HU"/>
        </w:rPr>
      </w:pPr>
    </w:p>
    <w:p w:rsidR="007551FE" w:rsidRPr="005B7840" w:rsidRDefault="005B7840" w:rsidP="007551FE">
      <w:pPr>
        <w:suppressAutoHyphens w:val="0"/>
        <w:rPr>
          <w:rFonts w:ascii="Book Antiqua" w:hAnsi="Book Antiqua"/>
          <w:caps/>
          <w:sz w:val="20"/>
          <w:szCs w:val="20"/>
          <w:u w:val="single"/>
        </w:rPr>
      </w:pPr>
      <w:r w:rsidRPr="005B7840">
        <w:rPr>
          <w:rFonts w:ascii="Book Antiqua" w:hAnsi="Book Antiqua"/>
          <w:caps/>
          <w:sz w:val="20"/>
          <w:szCs w:val="20"/>
        </w:rPr>
        <w:t>1.</w:t>
      </w:r>
      <w:r w:rsidRPr="005B7840">
        <w:rPr>
          <w:rFonts w:ascii="Book Antiqua" w:hAnsi="Book Antiqua"/>
          <w:caps/>
          <w:sz w:val="20"/>
          <w:szCs w:val="20"/>
          <w:u w:val="single"/>
        </w:rPr>
        <w:t xml:space="preserve"> </w:t>
      </w:r>
      <w:r w:rsidR="00AF524C" w:rsidRPr="005B7840">
        <w:rPr>
          <w:rFonts w:ascii="Book Antiqua" w:hAnsi="Book Antiqua"/>
          <w:caps/>
          <w:sz w:val="20"/>
          <w:szCs w:val="20"/>
          <w:u w:val="single"/>
        </w:rPr>
        <w:t xml:space="preserve">Terembérleti díjak ügye </w:t>
      </w:r>
    </w:p>
    <w:p w:rsidR="00AF524C" w:rsidRPr="005B7840" w:rsidRDefault="00AF524C" w:rsidP="007551FE">
      <w:pPr>
        <w:suppressAutoHyphens w:val="0"/>
        <w:rPr>
          <w:rFonts w:eastAsia="Lucida Sans Unicode"/>
          <w:caps/>
          <w:sz w:val="20"/>
          <w:szCs w:val="20"/>
          <w:u w:val="single"/>
          <w:lang w:eastAsia="hu-HU"/>
        </w:rPr>
      </w:pPr>
    </w:p>
    <w:p w:rsidR="007551FE" w:rsidRPr="005B7840" w:rsidRDefault="007551FE" w:rsidP="007551FE">
      <w:pPr>
        <w:suppressAutoHyphens w:val="0"/>
        <w:rPr>
          <w:rFonts w:eastAsia="Lucida Sans Unicode"/>
          <w:b w:val="0"/>
          <w:sz w:val="20"/>
          <w:szCs w:val="20"/>
          <w:lang w:eastAsia="hu-HU"/>
        </w:rPr>
      </w:pPr>
      <w:r w:rsidRPr="005B7840">
        <w:rPr>
          <w:rFonts w:ascii="Book Antiqua" w:eastAsia="Lucida Sans Unicode" w:hAnsi="Book Antiqua"/>
          <w:b w:val="0"/>
          <w:sz w:val="20"/>
          <w:szCs w:val="20"/>
          <w:lang w:eastAsia="hu-HU"/>
        </w:rPr>
        <w:t>Képviselő-testület szavazott: (5 fő)</w:t>
      </w:r>
      <w:r w:rsidRPr="005B7840">
        <w:rPr>
          <w:rFonts w:ascii="Book Antiqua" w:eastAsia="Lucida Sans Unicode" w:hAnsi="Book Antiqua"/>
          <w:b w:val="0"/>
          <w:color w:val="000000"/>
          <w:sz w:val="20"/>
          <w:szCs w:val="20"/>
          <w:lang w:eastAsia="hu-HU"/>
        </w:rPr>
        <w:t xml:space="preserve">, 5 </w:t>
      </w:r>
      <w:r w:rsidRPr="005B7840">
        <w:rPr>
          <w:rFonts w:ascii="Book Antiqua" w:eastAsia="Lucida Sans Unicode" w:hAnsi="Book Antiqua"/>
          <w:b w:val="0"/>
          <w:sz w:val="20"/>
          <w:szCs w:val="20"/>
          <w:lang w:eastAsia="hu-HU"/>
        </w:rPr>
        <w:t>igen szavazattal, tartózkodás és nem szavazat nélkül az alábbi határozatot hozta:</w:t>
      </w:r>
    </w:p>
    <w:p w:rsidR="007551FE" w:rsidRPr="005B7840" w:rsidRDefault="007551FE" w:rsidP="007551FE">
      <w:pPr>
        <w:suppressAutoHyphens w:val="0"/>
        <w:ind w:left="1843"/>
        <w:rPr>
          <w:rFonts w:ascii="Book Antiqua" w:hAnsi="Book Antiqua"/>
          <w:sz w:val="20"/>
          <w:szCs w:val="20"/>
          <w:u w:val="single"/>
          <w:lang w:eastAsia="hu-HU"/>
        </w:rPr>
      </w:pPr>
      <w:r w:rsidRPr="005B7840">
        <w:rPr>
          <w:rFonts w:ascii="Book Antiqua" w:hAnsi="Book Antiqua"/>
          <w:sz w:val="20"/>
          <w:szCs w:val="20"/>
          <w:u w:val="single"/>
          <w:lang w:eastAsia="hu-HU"/>
        </w:rPr>
        <w:t>211/2016.(XI.2.) számú képviselő-testületi határozat</w:t>
      </w:r>
    </w:p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</w:rPr>
        <w:t xml:space="preserve">Délegyháza Község Önkormányzat Képviselő-testülete a 161/2011.(IV.19.) és a 421/2011.(X.18.) számú határozatait hatályon kívül helyezi, és </w:t>
      </w:r>
      <w:r w:rsidRPr="005B7840">
        <w:rPr>
          <w:rFonts w:ascii="Book Antiqua" w:hAnsi="Book Antiqua"/>
          <w:sz w:val="20"/>
          <w:szCs w:val="20"/>
        </w:rPr>
        <w:t>a Kölcsey Művelődési Központ, a Hunyadi János Általános Iskola, és a Polgármesteri Hivatal termeinek bérbeadása esetére a szerződő felek által irányárként alkalmazandó alábbi terembérleti díjakat határozza meg:</w:t>
      </w:r>
    </w:p>
    <w:p w:rsidR="007551FE" w:rsidRPr="005B7840" w:rsidRDefault="007551FE" w:rsidP="007551FE">
      <w:pPr>
        <w:ind w:left="1843"/>
        <w:rPr>
          <w:rFonts w:ascii="Book Antiqua" w:hAnsi="Book Antiqua"/>
          <w:sz w:val="20"/>
          <w:szCs w:val="20"/>
        </w:rPr>
      </w:pPr>
    </w:p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1.Díjak összege:</w:t>
      </w:r>
    </w:p>
    <w:p w:rsidR="007551FE" w:rsidRPr="005B7840" w:rsidRDefault="007551FE" w:rsidP="007551FE">
      <w:pPr>
        <w:ind w:left="720"/>
        <w:rPr>
          <w:rFonts w:ascii="Book Antiqua" w:hAnsi="Book Antiqua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5"/>
        <w:gridCol w:w="4547"/>
      </w:tblGrid>
      <w:tr w:rsidR="007551FE" w:rsidRPr="005B7840" w:rsidTr="003C1824"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1FE" w:rsidRPr="005B7840" w:rsidRDefault="007551FE" w:rsidP="003C1824">
            <w:pPr>
              <w:snapToGrid w:val="0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5B7840">
              <w:rPr>
                <w:rFonts w:ascii="Book Antiqua" w:hAnsi="Book Antiqua"/>
                <w:bCs/>
                <w:sz w:val="20"/>
                <w:szCs w:val="20"/>
              </w:rPr>
              <w:t>Megnevezés</w:t>
            </w:r>
          </w:p>
        </w:tc>
        <w:tc>
          <w:tcPr>
            <w:tcW w:w="4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1FE" w:rsidRPr="005B7840" w:rsidRDefault="007551FE" w:rsidP="003C1824">
            <w:pPr>
              <w:pStyle w:val="Tblzattartalom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bCs/>
                <w:sz w:val="20"/>
                <w:szCs w:val="20"/>
              </w:rPr>
              <w:t>Díja</w:t>
            </w:r>
          </w:p>
        </w:tc>
      </w:tr>
      <w:tr w:rsidR="007551FE" w:rsidRPr="005B7840" w:rsidTr="003C1824"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51FE" w:rsidRPr="005B7840" w:rsidRDefault="007551FE" w:rsidP="003C1824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Kölcsey Művelődési ház nagyterme</w:t>
            </w:r>
          </w:p>
          <w:p w:rsidR="007551FE" w:rsidRPr="005B7840" w:rsidRDefault="007551FE" w:rsidP="003C1824">
            <w:pPr>
              <w:ind w:left="720"/>
              <w:rPr>
                <w:rFonts w:ascii="Book Antiqua" w:hAnsi="Book Antiqua"/>
                <w:sz w:val="20"/>
                <w:szCs w:val="20"/>
              </w:rPr>
            </w:pPr>
          </w:p>
          <w:p w:rsidR="007551FE" w:rsidRPr="005B7840" w:rsidRDefault="007551FE" w:rsidP="003C1824">
            <w:pPr>
              <w:ind w:left="720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Egész estés rendezvény (Lakodalom, születésnap, bál tartása)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 xml:space="preserve">             - télen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 xml:space="preserve">             - nyáron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Nagyterem: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Kisterem: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Eszközbérlés:(edények, stb.)</w:t>
            </w:r>
          </w:p>
        </w:tc>
        <w:tc>
          <w:tcPr>
            <w:tcW w:w="4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1FE" w:rsidRPr="005B7840" w:rsidRDefault="007551FE" w:rsidP="003C1824">
            <w:pPr>
              <w:pStyle w:val="Tblzattartalom"/>
              <w:snapToGrid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32.000 Ft/alkalom</w:t>
            </w: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22.000 Ft/alkalom</w:t>
            </w: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2.500 Ft / óra</w:t>
            </w: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2.000 Ft/ óra</w:t>
            </w: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130 Ft/ fő</w:t>
            </w:r>
          </w:p>
        </w:tc>
      </w:tr>
      <w:tr w:rsidR="007551FE" w:rsidRPr="005B7840" w:rsidTr="003C1824"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1FE" w:rsidRPr="005B7840" w:rsidRDefault="007551FE" w:rsidP="003C1824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 xml:space="preserve">Könyvtár olvasóterme </w:t>
            </w:r>
          </w:p>
          <w:p w:rsidR="007551FE" w:rsidRPr="005B7840" w:rsidRDefault="007551FE" w:rsidP="003C1824">
            <w:pPr>
              <w:snapToGrid w:val="0"/>
              <w:rPr>
                <w:rFonts w:ascii="Book Antiqua" w:hAnsi="Book Antiqua"/>
                <w:sz w:val="20"/>
                <w:szCs w:val="20"/>
              </w:rPr>
            </w:pPr>
            <w:r w:rsidRPr="005B7840">
              <w:rPr>
                <w:rFonts w:ascii="Book Antiqua" w:hAnsi="Book Antiqua"/>
                <w:sz w:val="20"/>
                <w:szCs w:val="20"/>
              </w:rPr>
              <w:t>(előadásokra, nyelvtanfolyamra, stb., csak a könyvtáros felügyeletével)</w:t>
            </w:r>
          </w:p>
        </w:tc>
        <w:tc>
          <w:tcPr>
            <w:tcW w:w="4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1FE" w:rsidRPr="005B7840" w:rsidRDefault="007551FE" w:rsidP="003C1824">
            <w:pPr>
              <w:pStyle w:val="Tblzattartalom"/>
              <w:snapToGrid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snapToGrid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800,- Ft/óra</w:t>
            </w:r>
          </w:p>
        </w:tc>
      </w:tr>
      <w:tr w:rsidR="007551FE" w:rsidRPr="005B7840" w:rsidTr="003C1824"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1FE" w:rsidRPr="005B7840" w:rsidRDefault="007551FE" w:rsidP="003C1824">
            <w:pPr>
              <w:pStyle w:val="Tblzattartalom"/>
              <w:snapToGrid w:val="0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Polgármesteri Hivatal tanácsterme</w:t>
            </w:r>
          </w:p>
        </w:tc>
        <w:tc>
          <w:tcPr>
            <w:tcW w:w="4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1FE" w:rsidRPr="005B7840" w:rsidRDefault="007551FE" w:rsidP="003C1824">
            <w:pPr>
              <w:pStyle w:val="Tblzattartalom"/>
              <w:snapToGrid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2.000 Ft / óra</w:t>
            </w:r>
          </w:p>
        </w:tc>
      </w:tr>
      <w:tr w:rsidR="007551FE" w:rsidRPr="005B7840" w:rsidTr="003C1824"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1FE" w:rsidRPr="005B7840" w:rsidRDefault="007551FE" w:rsidP="003C1824">
            <w:pPr>
              <w:pStyle w:val="Tblzattartalom"/>
              <w:snapToGrid w:val="0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Hunyadi János Általános Iskola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 xml:space="preserve">                  - tornacsarnok használata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 xml:space="preserve">                  - tornacsarnok használata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 xml:space="preserve">                    (vizes blokkal, öltözővel)</w:t>
            </w:r>
          </w:p>
          <w:p w:rsidR="007551FE" w:rsidRPr="005B7840" w:rsidRDefault="007551FE" w:rsidP="003C1824">
            <w:pPr>
              <w:pStyle w:val="Tblzattartalom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 xml:space="preserve">                 - egyéb terem bérbeadása                                </w:t>
            </w:r>
          </w:p>
        </w:tc>
        <w:tc>
          <w:tcPr>
            <w:tcW w:w="4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1FE" w:rsidRPr="005B7840" w:rsidRDefault="007551FE" w:rsidP="003C1824">
            <w:pPr>
              <w:pStyle w:val="Tblzattartalom"/>
              <w:snapToGrid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2.500 Ft / óra</w:t>
            </w: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3.500 Ft / óra</w:t>
            </w:r>
          </w:p>
          <w:p w:rsidR="007551FE" w:rsidRPr="005B7840" w:rsidRDefault="007551FE" w:rsidP="003C1824">
            <w:pPr>
              <w:pStyle w:val="Tblzattartalom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B7840">
              <w:rPr>
                <w:rFonts w:ascii="Book Antiqua" w:hAnsi="Book Antiqua"/>
                <w:b/>
                <w:sz w:val="20"/>
                <w:szCs w:val="20"/>
              </w:rPr>
              <w:t>rezsióradíj + 1.500.-Ft/óra</w:t>
            </w:r>
          </w:p>
        </w:tc>
      </w:tr>
    </w:tbl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</w:p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2.  A helyiségeket tiszta, használatra alkalmas állapotban adja bérbe a bérbeadó, melyre tekintettel a bérleti díjba a használat utáni takarítás, a közművek jogos használata beleértendő.</w:t>
      </w:r>
    </w:p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 xml:space="preserve">3.  A díjak az ÁFA összegét nem tartalmazzák. </w:t>
      </w:r>
    </w:p>
    <w:p w:rsidR="007551FE" w:rsidRPr="005B7840" w:rsidRDefault="007551FE" w:rsidP="007551FE">
      <w:pPr>
        <w:tabs>
          <w:tab w:val="left" w:pos="720"/>
        </w:tabs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4 . A megállapított bérleti díjakból kedvezményt az önkormányzat képviselő-testülete adhat.</w:t>
      </w:r>
    </w:p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5. Kedvezményes bérleti díjat fizet minden helyi székhelyű, pártnak nem minősülő szerveződés (társadalmi szervezet, alapítvány stb.).</w:t>
      </w:r>
    </w:p>
    <w:p w:rsidR="007551FE" w:rsidRPr="005B7840" w:rsidRDefault="007551FE" w:rsidP="007551FE">
      <w:pPr>
        <w:tabs>
          <w:tab w:val="left" w:pos="720"/>
        </w:tabs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sz w:val="20"/>
          <w:szCs w:val="20"/>
        </w:rPr>
        <w:t>6. A kedvezmény az 5. pontban meghatározott szervezetek számára a terem, a helyiség évi egy alkalommal történő ingyenes igénybevételét jelenti a szerveződés fenntartásához szükséges összejövetel céljából (szervezeti összejövetel, megbeszélés, próba, a szervezet fő tevékenységének gyakorlása stb.). Az ingyenes igénybevétel esetén az önköltség a kedvezményt biztosító fenntartót terheli.</w:t>
      </w:r>
    </w:p>
    <w:p w:rsidR="007551FE" w:rsidRPr="005B7840" w:rsidRDefault="007551FE" w:rsidP="007551FE">
      <w:pPr>
        <w:pStyle w:val="Tblzattartalom"/>
        <w:snapToGrid w:val="0"/>
        <w:jc w:val="both"/>
        <w:rPr>
          <w:rFonts w:ascii="Book Antiqua" w:hAnsi="Book Antiqua" w:cs="Arial"/>
          <w:b/>
          <w:bCs/>
          <w:strike/>
          <w:color w:val="FF0000"/>
          <w:sz w:val="20"/>
          <w:szCs w:val="20"/>
        </w:rPr>
      </w:pPr>
      <w:r w:rsidRPr="005B7840">
        <w:rPr>
          <w:rFonts w:ascii="Book Antiqua" w:hAnsi="Book Antiqua"/>
          <w:b/>
          <w:sz w:val="20"/>
          <w:szCs w:val="20"/>
        </w:rPr>
        <w:t>7. Az 5. pontban meghatározott szervezetek a Hunyadi János Általános Iskola tornac</w:t>
      </w:r>
      <w:r w:rsidR="00B0756B" w:rsidRPr="005B7840">
        <w:rPr>
          <w:rFonts w:ascii="Book Antiqua" w:hAnsi="Book Antiqua"/>
          <w:b/>
          <w:sz w:val="20"/>
          <w:szCs w:val="20"/>
        </w:rPr>
        <w:t>sarnokát ingyen használhatják.</w:t>
      </w:r>
      <w:r w:rsidRPr="005B7840">
        <w:rPr>
          <w:rFonts w:ascii="Book Antiqua" w:hAnsi="Book Antiqua" w:cs="Arial"/>
          <w:b/>
          <w:bCs/>
          <w:strike/>
          <w:color w:val="FF0000"/>
          <w:sz w:val="20"/>
          <w:szCs w:val="20"/>
        </w:rPr>
        <w:t xml:space="preserve"> </w:t>
      </w:r>
    </w:p>
    <w:p w:rsidR="007551FE" w:rsidRPr="005B7840" w:rsidRDefault="007551FE" w:rsidP="007551FE">
      <w:pPr>
        <w:rPr>
          <w:rFonts w:ascii="Book Antiqua" w:hAnsi="Book Antiqua" w:cs="Times New Roman"/>
          <w:bCs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</w:rPr>
        <w:t xml:space="preserve">8. Az 5. pontban meghatározott szervezetek, valamint a különböző – pártnak nem minősülő - csoportok, szerveződések a Kölcsey Művelődési Központ Kisterme után az 1. pontban meghatározott terembérleti díj 30%-át (Kisterem 600 Ft/óra) kötelesek megfizetni. </w:t>
      </w:r>
    </w:p>
    <w:p w:rsidR="007551FE" w:rsidRPr="005B7840" w:rsidRDefault="007551FE" w:rsidP="007551FE">
      <w:pPr>
        <w:rPr>
          <w:rFonts w:ascii="Book Antiqua" w:hAnsi="Book Antiqua"/>
          <w:bCs/>
          <w:color w:val="000000"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</w:rPr>
        <w:t>9.</w:t>
      </w:r>
      <w:r w:rsidRPr="005B7840">
        <w:rPr>
          <w:rFonts w:ascii="Book Antiqua" w:hAnsi="Book Antiqua"/>
          <w:bCs/>
          <w:color w:val="000000"/>
          <w:sz w:val="20"/>
          <w:szCs w:val="20"/>
        </w:rPr>
        <w:t xml:space="preserve"> Az újonnan alakult – pártnak nem minősülő - csoportok, szervezetek, szerveződések a megalakulásuktól, indulásuktól kezdődő első 6 hónapban mentesek a Kölcsey Művelődési Központ nagytermen kívüli helyiségei terembérleti díjának megfizetése alól, </w:t>
      </w:r>
      <w:r w:rsidR="00A44B80">
        <w:rPr>
          <w:rFonts w:ascii="Book Antiqua" w:hAnsi="Book Antiqua"/>
          <w:bCs/>
          <w:color w:val="000000"/>
          <w:sz w:val="20"/>
          <w:szCs w:val="20"/>
        </w:rPr>
        <w:t>a 6 hónap leteltét követően a 8</w:t>
      </w:r>
      <w:r w:rsidRPr="005B7840">
        <w:rPr>
          <w:rFonts w:ascii="Book Antiqua" w:hAnsi="Book Antiqua"/>
          <w:bCs/>
          <w:color w:val="000000"/>
          <w:sz w:val="20"/>
          <w:szCs w:val="20"/>
        </w:rPr>
        <w:t xml:space="preserve">. pont szerinti bérleti díj fizetésére kötelesek, és rájuk az általános rendelkezések irányadók. </w:t>
      </w:r>
    </w:p>
    <w:p w:rsidR="007551FE" w:rsidRPr="005B7840" w:rsidRDefault="007551FE" w:rsidP="007551FE">
      <w:pPr>
        <w:rPr>
          <w:rFonts w:ascii="Book Antiqua" w:hAnsi="Book Antiqua"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</w:rPr>
        <w:t>10.</w:t>
      </w:r>
      <w:r w:rsidRPr="005B7840">
        <w:rPr>
          <w:rFonts w:ascii="Book Antiqua" w:hAnsi="Book Antiqua"/>
          <w:bCs/>
          <w:color w:val="000000"/>
          <w:sz w:val="20"/>
          <w:szCs w:val="20"/>
        </w:rPr>
        <w:t xml:space="preserve"> A művelődésszervező javaslatára az </w:t>
      </w:r>
      <w:r w:rsidRPr="005B7840">
        <w:rPr>
          <w:rFonts w:ascii="Book Antiqua" w:hAnsi="Book Antiqua"/>
          <w:sz w:val="20"/>
          <w:szCs w:val="20"/>
        </w:rPr>
        <w:t>Oktatási - Kulturális és Sport bizottság további kedvezményt, mentességet adhat a fenti díjakból.</w:t>
      </w:r>
    </w:p>
    <w:p w:rsidR="007551FE" w:rsidRPr="005B7840" w:rsidRDefault="007551FE" w:rsidP="007551FE">
      <w:pPr>
        <w:rPr>
          <w:rFonts w:ascii="Book Antiqua" w:hAnsi="Book Antiqua" w:cs="Times New Roman"/>
          <w:bCs/>
          <w:color w:val="000000"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</w:rPr>
        <w:t>11.</w:t>
      </w:r>
      <w:r w:rsidRPr="005B7840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 w:rsidRPr="005B7840">
        <w:rPr>
          <w:rFonts w:ascii="Book Antiqua" w:eastAsia="Lucida Sans Unicode" w:hAnsi="Book Antiqua"/>
          <w:bCs/>
          <w:sz w:val="20"/>
          <w:szCs w:val="20"/>
        </w:rPr>
        <w:t>A téli időszak október 15-től április 15-ig tart e határozat tekintetében.</w:t>
      </w:r>
    </w:p>
    <w:p w:rsidR="007551FE" w:rsidRPr="005B7840" w:rsidRDefault="007551FE" w:rsidP="007551FE">
      <w:pPr>
        <w:tabs>
          <w:tab w:val="left" w:pos="1134"/>
        </w:tabs>
        <w:rPr>
          <w:rFonts w:ascii="Book Antiqua" w:hAnsi="Book Antiqua"/>
          <w:bCs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  <w:u w:val="single"/>
        </w:rPr>
        <w:t>Határidő:</w:t>
      </w:r>
      <w:r w:rsidRPr="005B7840">
        <w:rPr>
          <w:rFonts w:ascii="Book Antiqua" w:hAnsi="Book Antiqua"/>
          <w:bCs/>
          <w:sz w:val="20"/>
          <w:szCs w:val="20"/>
        </w:rPr>
        <w:t xml:space="preserve"> </w:t>
      </w:r>
      <w:r w:rsidRPr="005B7840">
        <w:rPr>
          <w:rFonts w:ascii="Book Antiqua" w:hAnsi="Book Antiqua"/>
          <w:bCs/>
          <w:sz w:val="20"/>
          <w:szCs w:val="20"/>
        </w:rPr>
        <w:tab/>
        <w:t>azonnal</w:t>
      </w:r>
    </w:p>
    <w:p w:rsidR="007551FE" w:rsidRPr="005B7840" w:rsidRDefault="007551FE" w:rsidP="007551FE">
      <w:pPr>
        <w:tabs>
          <w:tab w:val="left" w:pos="1134"/>
        </w:tabs>
        <w:rPr>
          <w:rFonts w:ascii="Book Antiqua" w:hAnsi="Book Antiqua"/>
          <w:bCs/>
          <w:sz w:val="20"/>
          <w:szCs w:val="20"/>
        </w:rPr>
      </w:pPr>
      <w:r w:rsidRPr="005B7840">
        <w:rPr>
          <w:rFonts w:ascii="Book Antiqua" w:hAnsi="Book Antiqua"/>
          <w:bCs/>
          <w:sz w:val="20"/>
          <w:szCs w:val="20"/>
          <w:u w:val="single"/>
        </w:rPr>
        <w:t>Felelős:</w:t>
      </w:r>
      <w:r w:rsidRPr="005B7840">
        <w:rPr>
          <w:rFonts w:ascii="Book Antiqua" w:hAnsi="Book Antiqua"/>
          <w:bCs/>
          <w:sz w:val="20"/>
          <w:szCs w:val="20"/>
        </w:rPr>
        <w:t xml:space="preserve"> </w:t>
      </w:r>
      <w:r w:rsidRPr="005B7840">
        <w:rPr>
          <w:rFonts w:ascii="Book Antiqua" w:hAnsi="Book Antiqua"/>
          <w:bCs/>
          <w:sz w:val="20"/>
          <w:szCs w:val="20"/>
        </w:rPr>
        <w:tab/>
        <w:t>intézményvezetők</w:t>
      </w:r>
    </w:p>
    <w:p w:rsidR="00AF524C" w:rsidRPr="005B7840" w:rsidRDefault="00AF524C">
      <w:pPr>
        <w:rPr>
          <w:sz w:val="20"/>
          <w:szCs w:val="20"/>
        </w:rPr>
      </w:pPr>
    </w:p>
    <w:sectPr w:rsidR="00AF524C" w:rsidRPr="005B7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589" w:rsidRDefault="005D7589" w:rsidP="005D7589">
      <w:r>
        <w:separator/>
      </w:r>
    </w:p>
  </w:endnote>
  <w:endnote w:type="continuationSeparator" w:id="0">
    <w:p w:rsidR="005D7589" w:rsidRDefault="005D7589" w:rsidP="005D7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589" w:rsidRDefault="005D7589" w:rsidP="005D7589">
      <w:r>
        <w:separator/>
      </w:r>
    </w:p>
  </w:footnote>
  <w:footnote w:type="continuationSeparator" w:id="0">
    <w:p w:rsidR="005D7589" w:rsidRDefault="005D7589" w:rsidP="005D7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542B0"/>
    <w:rsid w:val="00065F49"/>
    <w:rsid w:val="004C0836"/>
    <w:rsid w:val="005B7840"/>
    <w:rsid w:val="005D7589"/>
    <w:rsid w:val="007551FE"/>
    <w:rsid w:val="00A44B80"/>
    <w:rsid w:val="00AF524C"/>
    <w:rsid w:val="00B0756B"/>
    <w:rsid w:val="00CA1F2F"/>
    <w:rsid w:val="00D60491"/>
    <w:rsid w:val="00E8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955DD-52F5-45C5-92B6-1BED0F10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551F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5D7589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7589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7589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7589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4</cp:revision>
  <cp:lastPrinted>2016-11-02T16:24:00Z</cp:lastPrinted>
  <dcterms:created xsi:type="dcterms:W3CDTF">2016-11-23T12:21:00Z</dcterms:created>
  <dcterms:modified xsi:type="dcterms:W3CDTF">2016-11-23T12:23:00Z</dcterms:modified>
</cp:coreProperties>
</file>