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620" w:rsidRPr="00D33864" w:rsidRDefault="00781620" w:rsidP="00781620">
      <w:pPr>
        <w:rPr>
          <w:rFonts w:ascii="Book Antiqua" w:hAnsi="Book Antiqua"/>
          <w:sz w:val="20"/>
          <w:szCs w:val="20"/>
        </w:rPr>
      </w:pPr>
    </w:p>
    <w:p w:rsidR="00781620" w:rsidRPr="00D33864" w:rsidRDefault="00781620" w:rsidP="00781620">
      <w:pPr>
        <w:jc w:val="center"/>
        <w:rPr>
          <w:rFonts w:ascii="Book Antiqua" w:hAnsi="Book Antiqua" w:cs="Tahoma"/>
          <w:bCs/>
          <w:sz w:val="20"/>
          <w:szCs w:val="20"/>
        </w:rPr>
      </w:pPr>
      <w:r w:rsidRPr="00D33864">
        <w:rPr>
          <w:rFonts w:ascii="Book Antiqua" w:hAnsi="Book Antiqua" w:cs="Tahoma"/>
          <w:bCs/>
          <w:sz w:val="20"/>
          <w:szCs w:val="20"/>
        </w:rPr>
        <w:t xml:space="preserve">Előterjesztés </w:t>
      </w:r>
      <w:r w:rsidR="00682E0B">
        <w:rPr>
          <w:rFonts w:ascii="Book Antiqua" w:hAnsi="Book Antiqua" w:cs="Tahoma"/>
          <w:bCs/>
          <w:sz w:val="20"/>
          <w:szCs w:val="20"/>
        </w:rPr>
        <w:t xml:space="preserve">munkaanyaga </w:t>
      </w:r>
      <w:bookmarkStart w:id="0" w:name="_GoBack"/>
      <w:bookmarkEnd w:id="0"/>
      <w:r w:rsidRPr="00D33864">
        <w:rPr>
          <w:rFonts w:ascii="Book Antiqua" w:hAnsi="Book Antiqua" w:cs="Tahoma"/>
          <w:bCs/>
          <w:sz w:val="20"/>
          <w:szCs w:val="20"/>
        </w:rPr>
        <w:t>a Képviselő-testület</w:t>
      </w:r>
    </w:p>
    <w:p w:rsidR="00781620" w:rsidRPr="00D33864" w:rsidRDefault="00781620" w:rsidP="00781620">
      <w:pPr>
        <w:jc w:val="center"/>
        <w:rPr>
          <w:rFonts w:ascii="Book Antiqua" w:hAnsi="Book Antiqua"/>
          <w:sz w:val="20"/>
          <w:szCs w:val="20"/>
        </w:rPr>
      </w:pPr>
      <w:r w:rsidRPr="00D33864">
        <w:rPr>
          <w:rFonts w:ascii="Book Antiqua" w:hAnsi="Book Antiqua" w:cs="Tahoma"/>
          <w:sz w:val="20"/>
          <w:szCs w:val="20"/>
        </w:rPr>
        <w:t>2018. április 18. nyílt ülésére</w:t>
      </w:r>
    </w:p>
    <w:p w:rsidR="00781620" w:rsidRPr="00D33864" w:rsidRDefault="00781620" w:rsidP="00781620">
      <w:pPr>
        <w:jc w:val="center"/>
        <w:rPr>
          <w:rFonts w:ascii="Book Antiqua" w:hAnsi="Book Antiqua" w:cs="Tahoma"/>
          <w:sz w:val="20"/>
          <w:szCs w:val="20"/>
        </w:rPr>
      </w:pPr>
    </w:p>
    <w:p w:rsidR="00781620" w:rsidRPr="00D33864" w:rsidRDefault="00781620" w:rsidP="00781620">
      <w:pPr>
        <w:jc w:val="center"/>
        <w:rPr>
          <w:rFonts w:ascii="Book Antiqua" w:hAnsi="Book Antiqua" w:cs="Tahoma"/>
          <w:sz w:val="20"/>
          <w:szCs w:val="20"/>
        </w:rPr>
      </w:pPr>
    </w:p>
    <w:p w:rsidR="00781620" w:rsidRPr="00D33864" w:rsidRDefault="0039786D" w:rsidP="00D33864">
      <w:pPr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>7</w:t>
      </w:r>
      <w:r w:rsidR="00210CA9">
        <w:rPr>
          <w:rFonts w:ascii="Book Antiqua" w:hAnsi="Book Antiqua" w:cs="Tahoma"/>
          <w:sz w:val="20"/>
          <w:szCs w:val="20"/>
        </w:rPr>
        <w:t>.2</w:t>
      </w:r>
      <w:r w:rsidR="00D33864">
        <w:rPr>
          <w:rFonts w:ascii="Book Antiqua" w:hAnsi="Book Antiqua" w:cs="Tahoma"/>
          <w:sz w:val="20"/>
          <w:szCs w:val="20"/>
        </w:rPr>
        <w:t xml:space="preserve">. </w:t>
      </w:r>
      <w:r>
        <w:rPr>
          <w:rFonts w:ascii="Book Antiqua" w:hAnsi="Book Antiqua" w:cs="Tahoma"/>
          <w:sz w:val="20"/>
          <w:szCs w:val="20"/>
        </w:rPr>
        <w:t>n</w:t>
      </w:r>
      <w:r w:rsidR="00D33864">
        <w:rPr>
          <w:rFonts w:ascii="Book Antiqua" w:hAnsi="Book Antiqua" w:cs="Tahoma"/>
          <w:sz w:val="20"/>
          <w:szCs w:val="20"/>
        </w:rPr>
        <w:t>apirendi pont: Belterületi utak fejlesztése pályázat</w:t>
      </w:r>
    </w:p>
    <w:p w:rsidR="00781620" w:rsidRPr="00D33864" w:rsidRDefault="00781620" w:rsidP="00D33864">
      <w:pPr>
        <w:jc w:val="both"/>
        <w:rPr>
          <w:rFonts w:ascii="Book Antiqua" w:hAnsi="Book Antiqua"/>
          <w:sz w:val="20"/>
          <w:szCs w:val="20"/>
          <w:lang w:eastAsia="hu-HU"/>
        </w:rPr>
      </w:pPr>
      <w:r w:rsidRPr="00D33864">
        <w:rPr>
          <w:rFonts w:ascii="Book Antiqua" w:hAnsi="Book Antiqua"/>
          <w:sz w:val="20"/>
          <w:szCs w:val="20"/>
        </w:rPr>
        <w:t xml:space="preserve">Délegyháza Község Önkormányzatának </w:t>
      </w:r>
      <w:r w:rsidR="00D33864">
        <w:rPr>
          <w:rFonts w:ascii="Book Antiqua" w:hAnsi="Book Antiqua"/>
          <w:sz w:val="20"/>
          <w:szCs w:val="20"/>
        </w:rPr>
        <w:t>kiemelten fontos a község utcáinak, útjainak karbantartása, felújítása, ezért</w:t>
      </w:r>
      <w:r w:rsidRPr="00D33864">
        <w:rPr>
          <w:rFonts w:ascii="Book Antiqua" w:hAnsi="Book Antiqua"/>
          <w:sz w:val="20"/>
          <w:szCs w:val="20"/>
        </w:rPr>
        <w:t xml:space="preserve"> részt kíván venni az Önkormányzati tulajdonú belterületi utak szilárd burkolattal történő kiépítésének, felújításának és korszerűsítésének támogatása gazdaságfejlesztési céllal Pest megye </w:t>
      </w:r>
      <w:proofErr w:type="gramStart"/>
      <w:r w:rsidRPr="00D33864">
        <w:rPr>
          <w:rFonts w:ascii="Book Antiqua" w:hAnsi="Book Antiqua"/>
          <w:sz w:val="20"/>
          <w:szCs w:val="20"/>
        </w:rPr>
        <w:t>területén</w:t>
      </w:r>
      <w:proofErr w:type="gramEnd"/>
      <w:r w:rsidRPr="00D33864">
        <w:rPr>
          <w:rFonts w:ascii="Book Antiqua" w:hAnsi="Book Antiqua"/>
          <w:sz w:val="20"/>
          <w:szCs w:val="20"/>
        </w:rPr>
        <w:t xml:space="preserve"> című pályázaton. A projekt keretében az Árpád és a Rákóczi utca kerül felújításra, teljes költség 111</w:t>
      </w:r>
      <w:r w:rsidR="00C66E98">
        <w:rPr>
          <w:rFonts w:ascii="Book Antiqua" w:hAnsi="Book Antiqua"/>
          <w:sz w:val="20"/>
          <w:szCs w:val="20"/>
        </w:rPr>
        <w:t> 729 328</w:t>
      </w:r>
      <w:r w:rsidR="00D33864" w:rsidRPr="00D33864">
        <w:rPr>
          <w:rFonts w:ascii="Book Antiqua" w:hAnsi="Book Antiqua"/>
          <w:sz w:val="20"/>
          <w:szCs w:val="20"/>
        </w:rPr>
        <w:t xml:space="preserve"> </w:t>
      </w:r>
      <w:r w:rsidR="00D33864">
        <w:rPr>
          <w:rFonts w:ascii="Book Antiqua" w:hAnsi="Book Antiqua"/>
          <w:sz w:val="20"/>
          <w:szCs w:val="20"/>
        </w:rPr>
        <w:t xml:space="preserve">FT, a támogatás intenzitása az </w:t>
      </w:r>
      <w:proofErr w:type="spellStart"/>
      <w:r w:rsidR="00D33864">
        <w:rPr>
          <w:rFonts w:ascii="Book Antiqua" w:hAnsi="Book Antiqua"/>
          <w:sz w:val="20"/>
          <w:szCs w:val="20"/>
        </w:rPr>
        <w:t>adóerőképességünket</w:t>
      </w:r>
      <w:proofErr w:type="spellEnd"/>
      <w:r w:rsidR="00D33864">
        <w:rPr>
          <w:rFonts w:ascii="Book Antiqua" w:hAnsi="Book Antiqua"/>
          <w:sz w:val="20"/>
          <w:szCs w:val="20"/>
        </w:rPr>
        <w:t xml:space="preserve"> figyelembe véve 95 %-os.</w:t>
      </w:r>
    </w:p>
    <w:p w:rsidR="00781620" w:rsidRPr="00D33864" w:rsidRDefault="00781620" w:rsidP="00D33864">
      <w:pPr>
        <w:jc w:val="both"/>
        <w:rPr>
          <w:rFonts w:ascii="Book Antiqua" w:hAnsi="Book Antiqua" w:cs="Times New Roman"/>
          <w:sz w:val="20"/>
          <w:szCs w:val="20"/>
        </w:rPr>
      </w:pPr>
    </w:p>
    <w:p w:rsidR="00781620" w:rsidRPr="00D33864" w:rsidRDefault="00781620" w:rsidP="00D33864">
      <w:pPr>
        <w:rPr>
          <w:rFonts w:ascii="Book Antiqua" w:hAnsi="Book Antiqua"/>
          <w:i/>
          <w:sz w:val="20"/>
          <w:szCs w:val="20"/>
          <w:u w:val="single"/>
        </w:rPr>
      </w:pPr>
      <w:r w:rsidRPr="00D33864">
        <w:rPr>
          <w:rFonts w:ascii="Book Antiqua" w:hAnsi="Book Antiqua"/>
          <w:i/>
          <w:sz w:val="20"/>
          <w:szCs w:val="20"/>
          <w:u w:val="single"/>
        </w:rPr>
        <w:t>Határozati javaslat:</w:t>
      </w:r>
    </w:p>
    <w:p w:rsidR="004D39F5" w:rsidRPr="00D33864" w:rsidRDefault="004D39F5" w:rsidP="00F92681">
      <w:pPr>
        <w:jc w:val="both"/>
        <w:rPr>
          <w:rFonts w:ascii="Book Antiqua" w:hAnsi="Book Antiqua" w:cs="Times New Roman"/>
          <w:i/>
          <w:sz w:val="20"/>
          <w:szCs w:val="20"/>
        </w:rPr>
      </w:pPr>
      <w:r w:rsidRPr="00D33864">
        <w:rPr>
          <w:rFonts w:ascii="Book Antiqua" w:hAnsi="Book Antiqua" w:cs="Times New Roman"/>
          <w:i/>
          <w:sz w:val="20"/>
          <w:szCs w:val="20"/>
        </w:rPr>
        <w:t xml:space="preserve">Délegyháza Község Önkormányzata Képviselő-testülete </w:t>
      </w:r>
      <w:r w:rsidR="00D33864" w:rsidRPr="00D33864">
        <w:rPr>
          <w:rFonts w:ascii="Book Antiqua" w:hAnsi="Book Antiqua" w:cs="Times New Roman"/>
          <w:i/>
          <w:sz w:val="20"/>
          <w:szCs w:val="20"/>
        </w:rPr>
        <w:t>elhatározza</w:t>
      </w:r>
      <w:r w:rsidR="00F92681" w:rsidRPr="00D33864">
        <w:rPr>
          <w:rFonts w:ascii="Book Antiqua" w:hAnsi="Book Antiqua" w:cs="Times New Roman"/>
          <w:i/>
          <w:sz w:val="20"/>
          <w:szCs w:val="20"/>
        </w:rPr>
        <w:t xml:space="preserve">, hogy az önkormányzat </w:t>
      </w:r>
      <w:r w:rsidRPr="00D33864">
        <w:rPr>
          <w:rFonts w:ascii="Book Antiqua" w:hAnsi="Book Antiqua" w:cs="Times New Roman"/>
          <w:i/>
          <w:sz w:val="20"/>
          <w:szCs w:val="20"/>
        </w:rPr>
        <w:t xml:space="preserve">belterületi útfelújítási pályázatot nyújt be az „Önkormányzati tulajdonú belterületi utak szilárd burkolattal történő kiépítésének, felújításának és korszerűsítésének támogatása gazdaságfejlesztési céllal Pest megye területén” című felhívásra (PM_ONKORMUT_2018). A pályázat keretén belül a Rákóczi és az </w:t>
      </w:r>
      <w:r w:rsidR="00D33864" w:rsidRPr="00D33864">
        <w:rPr>
          <w:rFonts w:ascii="Book Antiqua" w:hAnsi="Book Antiqua" w:cs="Times New Roman"/>
          <w:i/>
          <w:sz w:val="20"/>
          <w:szCs w:val="20"/>
        </w:rPr>
        <w:t>Árpád</w:t>
      </w:r>
      <w:r w:rsidR="00D33864">
        <w:rPr>
          <w:rFonts w:ascii="Book Antiqua" w:hAnsi="Book Antiqua" w:cs="Times New Roman"/>
          <w:i/>
          <w:sz w:val="20"/>
          <w:szCs w:val="20"/>
        </w:rPr>
        <w:t xml:space="preserve"> utca</w:t>
      </w:r>
      <w:r w:rsidRPr="00D33864">
        <w:rPr>
          <w:rFonts w:ascii="Book Antiqua" w:hAnsi="Book Antiqua" w:cs="Times New Roman"/>
          <w:i/>
          <w:sz w:val="20"/>
          <w:szCs w:val="20"/>
        </w:rPr>
        <w:t xml:space="preserve"> kerül teljes körű felújításra. A képviselő-testület nyilatkozik róla, hogy a szüksége</w:t>
      </w:r>
      <w:r w:rsidR="00F92681" w:rsidRPr="00D33864">
        <w:rPr>
          <w:rFonts w:ascii="Book Antiqua" w:hAnsi="Book Antiqua" w:cs="Times New Roman"/>
          <w:i/>
          <w:sz w:val="20"/>
          <w:szCs w:val="20"/>
        </w:rPr>
        <w:t>s 5%-os önerő összege,</w:t>
      </w:r>
      <w:r w:rsidRPr="00D33864">
        <w:rPr>
          <w:rFonts w:ascii="Book Antiqua" w:hAnsi="Book Antiqua" w:cs="Times New Roman"/>
          <w:i/>
          <w:sz w:val="20"/>
          <w:szCs w:val="20"/>
        </w:rPr>
        <w:t xml:space="preserve"> </w:t>
      </w:r>
      <w:r w:rsidR="00F92681" w:rsidRPr="00D33864">
        <w:rPr>
          <w:rFonts w:ascii="Book Antiqua" w:hAnsi="Book Antiqua" w:cs="Times New Roman"/>
          <w:i/>
          <w:sz w:val="20"/>
          <w:szCs w:val="20"/>
        </w:rPr>
        <w:t>5.58</w:t>
      </w:r>
      <w:r w:rsidR="00C66E98">
        <w:rPr>
          <w:rFonts w:ascii="Book Antiqua" w:hAnsi="Book Antiqua" w:cs="Times New Roman"/>
          <w:i/>
          <w:sz w:val="20"/>
          <w:szCs w:val="20"/>
        </w:rPr>
        <w:t>6.466</w:t>
      </w:r>
      <w:r w:rsidR="00F92681" w:rsidRPr="00D33864">
        <w:rPr>
          <w:rFonts w:ascii="Book Antiqua" w:hAnsi="Book Antiqua" w:cs="Times New Roman"/>
          <w:i/>
          <w:sz w:val="20"/>
          <w:szCs w:val="20"/>
        </w:rPr>
        <w:t xml:space="preserve"> forint az önkormányzat rendelkezésére áll, melyet a rendes éves költségvetésből különít el rá.</w:t>
      </w:r>
    </w:p>
    <w:p w:rsidR="00D33864" w:rsidRPr="00D33864" w:rsidRDefault="00D33864" w:rsidP="00D33864">
      <w:pPr>
        <w:spacing w:after="0" w:line="240" w:lineRule="auto"/>
        <w:jc w:val="both"/>
        <w:rPr>
          <w:rFonts w:ascii="Book Antiqua" w:hAnsi="Book Antiqua"/>
          <w:bCs/>
          <w:i/>
          <w:color w:val="000000"/>
          <w:sz w:val="20"/>
          <w:szCs w:val="20"/>
        </w:rPr>
      </w:pPr>
      <w:r w:rsidRPr="00D33864">
        <w:rPr>
          <w:rFonts w:ascii="Book Antiqua" w:hAnsi="Book Antiqua"/>
          <w:bCs/>
          <w:i/>
          <w:color w:val="000000"/>
          <w:sz w:val="20"/>
          <w:szCs w:val="20"/>
          <w:u w:val="single"/>
        </w:rPr>
        <w:t>Határidő</w:t>
      </w:r>
      <w:r w:rsidRPr="00D33864">
        <w:rPr>
          <w:rFonts w:ascii="Book Antiqua" w:hAnsi="Book Antiqua"/>
          <w:bCs/>
          <w:i/>
          <w:color w:val="000000"/>
          <w:sz w:val="20"/>
          <w:szCs w:val="20"/>
        </w:rPr>
        <w:t>: azonnal</w:t>
      </w:r>
    </w:p>
    <w:p w:rsidR="00D33864" w:rsidRPr="00D33864" w:rsidRDefault="00D33864" w:rsidP="00D33864">
      <w:pPr>
        <w:spacing w:after="0" w:line="240" w:lineRule="auto"/>
        <w:jc w:val="both"/>
        <w:rPr>
          <w:rFonts w:ascii="Book Antiqua" w:hAnsi="Book Antiqua"/>
          <w:bCs/>
          <w:i/>
          <w:color w:val="000000"/>
          <w:sz w:val="20"/>
          <w:szCs w:val="20"/>
        </w:rPr>
      </w:pPr>
      <w:r w:rsidRPr="00D33864">
        <w:rPr>
          <w:rFonts w:ascii="Book Antiqua" w:hAnsi="Book Antiqua"/>
          <w:bCs/>
          <w:i/>
          <w:color w:val="000000"/>
          <w:sz w:val="20"/>
          <w:szCs w:val="20"/>
          <w:u w:val="single"/>
        </w:rPr>
        <w:t>Felelős</w:t>
      </w:r>
      <w:r w:rsidRPr="00D33864">
        <w:rPr>
          <w:rFonts w:ascii="Book Antiqua" w:hAnsi="Book Antiqua"/>
          <w:bCs/>
          <w:i/>
          <w:color w:val="000000"/>
          <w:sz w:val="20"/>
          <w:szCs w:val="20"/>
        </w:rPr>
        <w:t xml:space="preserve">: </w:t>
      </w:r>
      <w:r w:rsidRPr="00D33864">
        <w:rPr>
          <w:rFonts w:ascii="Book Antiqua" w:hAnsi="Book Antiqua"/>
          <w:bCs/>
          <w:i/>
          <w:color w:val="000000"/>
          <w:sz w:val="20"/>
          <w:szCs w:val="20"/>
        </w:rPr>
        <w:tab/>
        <w:t>Polgármester, jegyző</w:t>
      </w:r>
    </w:p>
    <w:p w:rsidR="00D33864" w:rsidRPr="00D33864" w:rsidRDefault="00D33864" w:rsidP="00D33864">
      <w:pPr>
        <w:rPr>
          <w:rFonts w:ascii="Book Antiqua" w:hAnsi="Book Antiqua"/>
          <w:i/>
          <w:sz w:val="20"/>
          <w:szCs w:val="20"/>
        </w:rPr>
      </w:pPr>
    </w:p>
    <w:p w:rsidR="00F92681" w:rsidRPr="00D33864" w:rsidRDefault="00F92681" w:rsidP="00D33864">
      <w:pPr>
        <w:jc w:val="both"/>
        <w:rPr>
          <w:rFonts w:ascii="Book Antiqua" w:hAnsi="Book Antiqua" w:cs="Times New Roman"/>
          <w:sz w:val="20"/>
          <w:szCs w:val="20"/>
        </w:rPr>
      </w:pPr>
    </w:p>
    <w:sectPr w:rsidR="00F92681" w:rsidRPr="00D338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9D3"/>
    <w:rsid w:val="001F2E81"/>
    <w:rsid w:val="00210CA9"/>
    <w:rsid w:val="0039786D"/>
    <w:rsid w:val="004D39F5"/>
    <w:rsid w:val="005B29D3"/>
    <w:rsid w:val="00682E0B"/>
    <w:rsid w:val="00781620"/>
    <w:rsid w:val="00AE5392"/>
    <w:rsid w:val="00C66E98"/>
    <w:rsid w:val="00D33864"/>
    <w:rsid w:val="00D74E07"/>
    <w:rsid w:val="00F92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AEE8C9-6089-466C-95F8-761F840B7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3978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978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Botka Sándor</dc:creator>
  <cp:keywords/>
  <dc:description/>
  <cp:lastModifiedBy>Dr. Molnár Zsuzsanna</cp:lastModifiedBy>
  <cp:revision>3</cp:revision>
  <cp:lastPrinted>2018-04-17T10:15:00Z</cp:lastPrinted>
  <dcterms:created xsi:type="dcterms:W3CDTF">2018-04-17T14:52:00Z</dcterms:created>
  <dcterms:modified xsi:type="dcterms:W3CDTF">2018-04-17T14:55:00Z</dcterms:modified>
</cp:coreProperties>
</file>