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58" w:rsidRPr="00B54C49" w:rsidRDefault="0087539A">
      <w:pPr>
        <w:pStyle w:val="Szvegtrzs"/>
        <w:spacing w:before="240" w:after="48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B54C49">
        <w:rPr>
          <w:rFonts w:ascii="Book Antiqua" w:hAnsi="Book Antiqua"/>
          <w:b/>
          <w:bCs/>
          <w:sz w:val="21"/>
          <w:szCs w:val="21"/>
        </w:rPr>
        <w:t xml:space="preserve">Délegyháza Község Önkormányzata Képviselő-testületének </w:t>
      </w:r>
    </w:p>
    <w:p w:rsidR="009D4617" w:rsidRPr="00B54C49" w:rsidRDefault="00732518">
      <w:pPr>
        <w:pStyle w:val="Szvegtrzs"/>
        <w:spacing w:before="240" w:after="48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17</w:t>
      </w:r>
      <w:r w:rsidR="0087539A" w:rsidRPr="00B54C49">
        <w:rPr>
          <w:rFonts w:ascii="Book Antiqua" w:hAnsi="Book Antiqua"/>
          <w:b/>
          <w:bCs/>
          <w:sz w:val="21"/>
          <w:szCs w:val="21"/>
        </w:rPr>
        <w:t>/</w:t>
      </w:r>
      <w:r>
        <w:rPr>
          <w:rFonts w:ascii="Book Antiqua" w:hAnsi="Book Antiqua"/>
          <w:b/>
          <w:bCs/>
          <w:sz w:val="21"/>
          <w:szCs w:val="21"/>
        </w:rPr>
        <w:t>2023.</w:t>
      </w:r>
      <w:r w:rsidR="0087539A" w:rsidRPr="00B54C49">
        <w:rPr>
          <w:rFonts w:ascii="Book Antiqua" w:hAnsi="Book Antiqua"/>
          <w:b/>
          <w:bCs/>
          <w:sz w:val="21"/>
          <w:szCs w:val="21"/>
        </w:rPr>
        <w:t xml:space="preserve"> (</w:t>
      </w:r>
      <w:r>
        <w:rPr>
          <w:rFonts w:ascii="Book Antiqua" w:hAnsi="Book Antiqua"/>
          <w:b/>
          <w:bCs/>
          <w:sz w:val="21"/>
          <w:szCs w:val="21"/>
        </w:rPr>
        <w:t>XI.24</w:t>
      </w:r>
      <w:r w:rsidR="0087539A" w:rsidRPr="00B54C49">
        <w:rPr>
          <w:rFonts w:ascii="Book Antiqua" w:hAnsi="Book Antiqua"/>
          <w:b/>
          <w:bCs/>
          <w:sz w:val="21"/>
          <w:szCs w:val="21"/>
        </w:rPr>
        <w:t>.) önkormányzati rendelete</w:t>
      </w:r>
    </w:p>
    <w:p w:rsidR="009D4617" w:rsidRPr="00B54C49" w:rsidRDefault="0087539A">
      <w:pPr>
        <w:pStyle w:val="Szvegtrzs"/>
        <w:spacing w:before="240" w:after="48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proofErr w:type="gramStart"/>
      <w:r w:rsidRPr="00B54C49">
        <w:rPr>
          <w:rFonts w:ascii="Book Antiqua" w:hAnsi="Book Antiqua"/>
          <w:b/>
          <w:bCs/>
          <w:sz w:val="21"/>
          <w:szCs w:val="21"/>
        </w:rPr>
        <w:t>a</w:t>
      </w:r>
      <w:proofErr w:type="gramEnd"/>
      <w:r w:rsidRPr="00B54C49">
        <w:rPr>
          <w:rFonts w:ascii="Book Antiqua" w:hAnsi="Book Antiqua"/>
          <w:b/>
          <w:bCs/>
          <w:sz w:val="21"/>
          <w:szCs w:val="21"/>
        </w:rPr>
        <w:t xml:space="preserve"> települési adóról szóló 17/2016. (XI.22.) önkormányzati rendelet módosításáról</w:t>
      </w:r>
    </w:p>
    <w:p w:rsidR="009D4617" w:rsidRPr="00B54C49" w:rsidRDefault="0087539A">
      <w:pPr>
        <w:pStyle w:val="Szvegtrzs"/>
        <w:spacing w:before="220" w:after="0" w:line="240" w:lineRule="auto"/>
        <w:jc w:val="both"/>
        <w:rPr>
          <w:rFonts w:ascii="Book Antiqua" w:hAnsi="Book Antiqua"/>
          <w:sz w:val="21"/>
          <w:szCs w:val="21"/>
        </w:rPr>
      </w:pPr>
      <w:r w:rsidRPr="00B54C49">
        <w:rPr>
          <w:rFonts w:ascii="Book Antiqua" w:hAnsi="Book Antiqua"/>
          <w:sz w:val="21"/>
          <w:szCs w:val="21"/>
        </w:rPr>
        <w:t>Délegyháza Község Önkormányzat Képviselő-testülete a helyi adókról szóló 1990. évi C. törvény 1. § (1) bekezdésében és 1/A. § (1) bekezdésében kapott felhatalmazás alapján, az Alaptörvény 32. Cikk (1) bekezdés a) és h) pontjában és a Magyarország helyi önkormányzatairól szóló 2011. évi CLXXXIX. törvény 13. § (1) bekezdés 13. pontjában meghatározott feladatkörében eljárva - a települési adóról szóló 17/2016. (XI.22.) önkormányzati rendelet módosításáról - a következőket rendeli el:</w:t>
      </w:r>
    </w:p>
    <w:p w:rsidR="009D4617" w:rsidRPr="00B54C49" w:rsidRDefault="0087539A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B54C49">
        <w:rPr>
          <w:rFonts w:ascii="Book Antiqua" w:hAnsi="Book Antiqua"/>
          <w:b/>
          <w:bCs/>
          <w:sz w:val="21"/>
          <w:szCs w:val="21"/>
        </w:rPr>
        <w:t>1. §</w:t>
      </w:r>
    </w:p>
    <w:p w:rsidR="009D4617" w:rsidRPr="00B54C49" w:rsidRDefault="0087539A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B54C49">
        <w:rPr>
          <w:rFonts w:ascii="Book Antiqua" w:hAnsi="Book Antiqua"/>
          <w:sz w:val="21"/>
          <w:szCs w:val="21"/>
        </w:rPr>
        <w:t>A települési adóról szóló 17/2016.(XI.22.) önkormányzati rendelet 11. §</w:t>
      </w:r>
      <w:proofErr w:type="spellStart"/>
      <w:r w:rsidRPr="00B54C49">
        <w:rPr>
          <w:rFonts w:ascii="Book Antiqua" w:hAnsi="Book Antiqua"/>
          <w:sz w:val="21"/>
          <w:szCs w:val="21"/>
        </w:rPr>
        <w:t>-a</w:t>
      </w:r>
      <w:proofErr w:type="spellEnd"/>
      <w:r w:rsidRPr="00B54C49">
        <w:rPr>
          <w:rFonts w:ascii="Book Antiqua" w:hAnsi="Book Antiqua"/>
          <w:sz w:val="21"/>
          <w:szCs w:val="21"/>
        </w:rPr>
        <w:t xml:space="preserve"> helyébe a következő rendelkezés lép:</w:t>
      </w:r>
    </w:p>
    <w:p w:rsidR="009D4617" w:rsidRPr="00B54C49" w:rsidRDefault="0087539A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B54C49">
        <w:rPr>
          <w:rFonts w:ascii="Book Antiqua" w:hAnsi="Book Antiqua"/>
          <w:b/>
          <w:bCs/>
          <w:sz w:val="21"/>
          <w:szCs w:val="21"/>
        </w:rPr>
        <w:t>„11. §</w:t>
      </w:r>
    </w:p>
    <w:p w:rsidR="009D4617" w:rsidRPr="00B54C49" w:rsidRDefault="0087539A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B54C49">
        <w:rPr>
          <w:rFonts w:ascii="Book Antiqua" w:hAnsi="Book Antiqua"/>
          <w:sz w:val="21"/>
          <w:szCs w:val="21"/>
        </w:rPr>
        <w:t>E rendelet alkalmazásában</w:t>
      </w:r>
    </w:p>
    <w:p w:rsidR="009D4617" w:rsidRPr="00B54C49" w:rsidRDefault="0087539A">
      <w:pPr>
        <w:pStyle w:val="Szvegtrzs"/>
        <w:spacing w:after="0" w:line="240" w:lineRule="auto"/>
        <w:ind w:left="580" w:hanging="560"/>
        <w:jc w:val="both"/>
        <w:rPr>
          <w:rFonts w:ascii="Book Antiqua" w:hAnsi="Book Antiqua"/>
          <w:sz w:val="21"/>
          <w:szCs w:val="21"/>
        </w:rPr>
      </w:pPr>
      <w:proofErr w:type="gramStart"/>
      <w:r w:rsidRPr="00B54C49">
        <w:rPr>
          <w:rFonts w:ascii="Book Antiqua" w:hAnsi="Book Antiqua"/>
          <w:i/>
          <w:iCs/>
          <w:sz w:val="21"/>
          <w:szCs w:val="21"/>
        </w:rPr>
        <w:t>a</w:t>
      </w:r>
      <w:proofErr w:type="gramEnd"/>
      <w:r w:rsidRPr="00B54C49">
        <w:rPr>
          <w:rFonts w:ascii="Book Antiqua" w:hAnsi="Book Antiqua"/>
          <w:i/>
          <w:iCs/>
          <w:sz w:val="21"/>
          <w:szCs w:val="21"/>
        </w:rPr>
        <w:t>)</w:t>
      </w:r>
      <w:r w:rsidRPr="00B54C49">
        <w:rPr>
          <w:rFonts w:ascii="Book Antiqua" w:hAnsi="Book Antiqua"/>
          <w:sz w:val="21"/>
          <w:szCs w:val="21"/>
        </w:rPr>
        <w:tab/>
      </w:r>
      <w:r w:rsidRPr="00B54C49">
        <w:rPr>
          <w:rFonts w:ascii="Book Antiqua" w:hAnsi="Book Antiqua"/>
          <w:i/>
          <w:iCs/>
          <w:sz w:val="21"/>
          <w:szCs w:val="21"/>
        </w:rPr>
        <w:t>önkormányzat illetékességi területe:</w:t>
      </w:r>
      <w:r w:rsidRPr="00B54C49">
        <w:rPr>
          <w:rFonts w:ascii="Book Antiqua" w:hAnsi="Book Antiqua"/>
          <w:sz w:val="21"/>
          <w:szCs w:val="21"/>
        </w:rPr>
        <w:t xml:space="preserve"> az önkormányzat közigazgatási határa által behatárolt — bel- és külterületet magában foglaló — térség, amelyre az önkormányzati hatáskör kiterjed;</w:t>
      </w:r>
    </w:p>
    <w:p w:rsidR="009D4617" w:rsidRPr="00B54C49" w:rsidRDefault="0087539A">
      <w:pPr>
        <w:pStyle w:val="Szvegtrzs"/>
        <w:spacing w:after="0" w:line="240" w:lineRule="auto"/>
        <w:ind w:left="580" w:hanging="560"/>
        <w:jc w:val="both"/>
        <w:rPr>
          <w:rFonts w:ascii="Book Antiqua" w:hAnsi="Book Antiqua"/>
          <w:sz w:val="21"/>
          <w:szCs w:val="21"/>
        </w:rPr>
      </w:pPr>
      <w:r w:rsidRPr="00B54C49">
        <w:rPr>
          <w:rFonts w:ascii="Book Antiqua" w:hAnsi="Book Antiqua"/>
          <w:i/>
          <w:iCs/>
          <w:sz w:val="21"/>
          <w:szCs w:val="21"/>
        </w:rPr>
        <w:t>b)</w:t>
      </w:r>
      <w:r w:rsidRPr="00B54C49">
        <w:rPr>
          <w:rFonts w:ascii="Book Antiqua" w:hAnsi="Book Antiqua"/>
          <w:sz w:val="21"/>
          <w:szCs w:val="21"/>
        </w:rPr>
        <w:tab/>
      </w:r>
      <w:r w:rsidRPr="00B54C49">
        <w:rPr>
          <w:rFonts w:ascii="Book Antiqua" w:hAnsi="Book Antiqua"/>
          <w:i/>
          <w:iCs/>
          <w:sz w:val="21"/>
          <w:szCs w:val="21"/>
        </w:rPr>
        <w:t>tulajdonos:</w:t>
      </w:r>
      <w:r w:rsidRPr="00B54C49">
        <w:rPr>
          <w:rFonts w:ascii="Book Antiqua" w:hAnsi="Book Antiqua"/>
          <w:sz w:val="21"/>
          <w:szCs w:val="21"/>
        </w:rPr>
        <w:t xml:space="preserve"> az ingatlan tulajdonosa az a személy vagy szervezet, aki/amely az ingatlan-nyilvántartásban tulajdonosként szerepel. Amennyiben az ingatlan tulajdonjogának átruházására irányuló szerződést az ingatlanügyi hatósághoz benyújtották – melynek tényét az ingatlanügyi hatóság széljegyezte –, a szerző felet kell tulajdonosnak tekinteni, kivéve, ha a tulajdonjog bejegyzése iránti kérelmet az ingatlanügyi hatóság jogerősen elutasította vagy azt visszavonták vagy a bíróság megállapította a szerződés érvénytelenségét. Egyéb módon történő tulajdonszerzés esetére a Polgári Törvénykönyv vonatkozó szabályai az irányadók;</w:t>
      </w:r>
    </w:p>
    <w:p w:rsidR="009D4617" w:rsidRPr="00B54C49" w:rsidRDefault="0087539A">
      <w:pPr>
        <w:pStyle w:val="Szvegtrzs"/>
        <w:spacing w:after="0" w:line="240" w:lineRule="auto"/>
        <w:ind w:left="580" w:hanging="560"/>
        <w:jc w:val="both"/>
        <w:rPr>
          <w:rFonts w:ascii="Book Antiqua" w:hAnsi="Book Antiqua"/>
          <w:sz w:val="21"/>
          <w:szCs w:val="21"/>
        </w:rPr>
      </w:pPr>
      <w:r w:rsidRPr="00B54C49">
        <w:rPr>
          <w:rFonts w:ascii="Book Antiqua" w:hAnsi="Book Antiqua"/>
          <w:i/>
          <w:iCs/>
          <w:sz w:val="21"/>
          <w:szCs w:val="21"/>
        </w:rPr>
        <w:t>c)</w:t>
      </w:r>
      <w:r w:rsidRPr="00B54C49">
        <w:rPr>
          <w:rFonts w:ascii="Book Antiqua" w:hAnsi="Book Antiqua"/>
          <w:sz w:val="21"/>
          <w:szCs w:val="21"/>
        </w:rPr>
        <w:tab/>
      </w:r>
      <w:r w:rsidRPr="00B54C49">
        <w:rPr>
          <w:rFonts w:ascii="Book Antiqua" w:hAnsi="Book Antiqua"/>
          <w:i/>
          <w:iCs/>
          <w:sz w:val="21"/>
          <w:szCs w:val="21"/>
        </w:rPr>
        <w:t xml:space="preserve">vállalkozó: </w:t>
      </w:r>
      <w:r w:rsidRPr="00B54C49">
        <w:rPr>
          <w:rFonts w:ascii="Book Antiqua" w:hAnsi="Book Antiqua"/>
          <w:sz w:val="21"/>
          <w:szCs w:val="21"/>
        </w:rPr>
        <w:t>a Polgári Törvénykönyvről szóló törvény szerinti bizalmi vagyonkezelési szerződés alapján kezelt vagyon, valamint a gazdasági tevékenységet saját nevében és kockázatára haszonszerzés céljából, üzletszerűen végző</w:t>
      </w:r>
    </w:p>
    <w:p w:rsidR="009D4617" w:rsidRPr="00B54C49" w:rsidRDefault="0087539A">
      <w:pPr>
        <w:pStyle w:val="Szvegtrzs"/>
        <w:spacing w:after="0" w:line="240" w:lineRule="auto"/>
        <w:ind w:left="980" w:hanging="400"/>
        <w:jc w:val="both"/>
        <w:rPr>
          <w:rFonts w:ascii="Book Antiqua" w:hAnsi="Book Antiqua"/>
          <w:sz w:val="21"/>
          <w:szCs w:val="21"/>
        </w:rPr>
      </w:pPr>
      <w:proofErr w:type="spellStart"/>
      <w:r w:rsidRPr="00B54C49">
        <w:rPr>
          <w:rFonts w:ascii="Book Antiqua" w:hAnsi="Book Antiqua"/>
          <w:i/>
          <w:iCs/>
          <w:sz w:val="21"/>
          <w:szCs w:val="21"/>
        </w:rPr>
        <w:t>ca</w:t>
      </w:r>
      <w:proofErr w:type="spellEnd"/>
      <w:r w:rsidRPr="00B54C49">
        <w:rPr>
          <w:rFonts w:ascii="Book Antiqua" w:hAnsi="Book Antiqua"/>
          <w:i/>
          <w:iCs/>
          <w:sz w:val="21"/>
          <w:szCs w:val="21"/>
        </w:rPr>
        <w:t>)</w:t>
      </w:r>
      <w:r w:rsidRPr="00B54C49">
        <w:rPr>
          <w:rFonts w:ascii="Book Antiqua" w:hAnsi="Book Antiqua"/>
          <w:sz w:val="21"/>
          <w:szCs w:val="21"/>
        </w:rPr>
        <w:tab/>
        <w:t>a személyi jövedelemadóról szóló törvényben meghatározott egyéni vállalkozó,</w:t>
      </w:r>
    </w:p>
    <w:p w:rsidR="009D4617" w:rsidRPr="00B54C49" w:rsidRDefault="0087539A">
      <w:pPr>
        <w:pStyle w:val="Szvegtrzs"/>
        <w:spacing w:after="0" w:line="240" w:lineRule="auto"/>
        <w:ind w:left="980" w:hanging="400"/>
        <w:jc w:val="both"/>
        <w:rPr>
          <w:rFonts w:ascii="Book Antiqua" w:hAnsi="Book Antiqua"/>
          <w:sz w:val="21"/>
          <w:szCs w:val="21"/>
        </w:rPr>
      </w:pPr>
      <w:proofErr w:type="spellStart"/>
      <w:r w:rsidRPr="00B54C49">
        <w:rPr>
          <w:rFonts w:ascii="Book Antiqua" w:hAnsi="Book Antiqua"/>
          <w:i/>
          <w:iCs/>
          <w:sz w:val="21"/>
          <w:szCs w:val="21"/>
        </w:rPr>
        <w:t>cb</w:t>
      </w:r>
      <w:proofErr w:type="spellEnd"/>
      <w:r w:rsidRPr="00B54C49">
        <w:rPr>
          <w:rFonts w:ascii="Book Antiqua" w:hAnsi="Book Antiqua"/>
          <w:i/>
          <w:iCs/>
          <w:sz w:val="21"/>
          <w:szCs w:val="21"/>
        </w:rPr>
        <w:t>)</w:t>
      </w:r>
      <w:r w:rsidRPr="00B54C49">
        <w:rPr>
          <w:rFonts w:ascii="Book Antiqua" w:hAnsi="Book Antiqua"/>
          <w:sz w:val="21"/>
          <w:szCs w:val="21"/>
        </w:rPr>
        <w:tab/>
        <w:t>a személyi jövedelemadóról szóló törvényben meghatározott mezőgazdasági őstermelő, feltéve, hogy őstermelői tevékenységéből származó bevétele az adóévben az éves minimálbér 50%-át meghaladja,</w:t>
      </w:r>
    </w:p>
    <w:p w:rsidR="009D4617" w:rsidRPr="00B54C49" w:rsidRDefault="0087539A">
      <w:pPr>
        <w:pStyle w:val="Szvegtrzs"/>
        <w:spacing w:after="0" w:line="240" w:lineRule="auto"/>
        <w:ind w:left="980" w:hanging="400"/>
        <w:jc w:val="both"/>
        <w:rPr>
          <w:rFonts w:ascii="Book Antiqua" w:hAnsi="Book Antiqua"/>
          <w:sz w:val="21"/>
          <w:szCs w:val="21"/>
        </w:rPr>
      </w:pPr>
      <w:proofErr w:type="spellStart"/>
      <w:r w:rsidRPr="00B54C49">
        <w:rPr>
          <w:rFonts w:ascii="Book Antiqua" w:hAnsi="Book Antiqua"/>
          <w:i/>
          <w:iCs/>
          <w:sz w:val="21"/>
          <w:szCs w:val="21"/>
        </w:rPr>
        <w:t>cc</w:t>
      </w:r>
      <w:proofErr w:type="spellEnd"/>
      <w:r w:rsidRPr="00B54C49">
        <w:rPr>
          <w:rFonts w:ascii="Book Antiqua" w:hAnsi="Book Antiqua"/>
          <w:i/>
          <w:iCs/>
          <w:sz w:val="21"/>
          <w:szCs w:val="21"/>
        </w:rPr>
        <w:t>)</w:t>
      </w:r>
      <w:r w:rsidRPr="00B54C49">
        <w:rPr>
          <w:rFonts w:ascii="Book Antiqua" w:hAnsi="Book Antiqua"/>
          <w:sz w:val="21"/>
          <w:szCs w:val="21"/>
        </w:rPr>
        <w:tab/>
        <w:t>jogi személy, ideértve azt is, ha az felszámolás, kényszertörlés vagy végelszámolás alatt áll,</w:t>
      </w:r>
    </w:p>
    <w:p w:rsidR="009D4617" w:rsidRPr="00B54C49" w:rsidRDefault="0087539A">
      <w:pPr>
        <w:pStyle w:val="Szvegtrzs"/>
        <w:spacing w:after="240" w:line="240" w:lineRule="auto"/>
        <w:ind w:left="980" w:hanging="400"/>
        <w:jc w:val="both"/>
        <w:rPr>
          <w:rFonts w:ascii="Book Antiqua" w:hAnsi="Book Antiqua"/>
          <w:sz w:val="21"/>
          <w:szCs w:val="21"/>
        </w:rPr>
      </w:pPr>
      <w:proofErr w:type="gramStart"/>
      <w:r w:rsidRPr="00B54C49">
        <w:rPr>
          <w:rFonts w:ascii="Book Antiqua" w:hAnsi="Book Antiqua"/>
          <w:i/>
          <w:iCs/>
          <w:sz w:val="21"/>
          <w:szCs w:val="21"/>
        </w:rPr>
        <w:t>cd</w:t>
      </w:r>
      <w:proofErr w:type="gramEnd"/>
      <w:r w:rsidRPr="00B54C49">
        <w:rPr>
          <w:rFonts w:ascii="Book Antiqua" w:hAnsi="Book Antiqua"/>
          <w:i/>
          <w:iCs/>
          <w:sz w:val="21"/>
          <w:szCs w:val="21"/>
        </w:rPr>
        <w:t>)</w:t>
      </w:r>
      <w:r w:rsidRPr="00B54C49">
        <w:rPr>
          <w:rFonts w:ascii="Book Antiqua" w:hAnsi="Book Antiqua"/>
          <w:sz w:val="21"/>
          <w:szCs w:val="21"/>
        </w:rPr>
        <w:tab/>
        <w:t>egyéni cég, egyéb szervezet, ideértve azt is, ha azok felszámolás, kényszertörlés vagy végelszámolás alatt állnak.”</w:t>
      </w:r>
    </w:p>
    <w:p w:rsidR="00B54C49" w:rsidRPr="00B54C49" w:rsidRDefault="00B54C49" w:rsidP="00B54C49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B54C49">
        <w:rPr>
          <w:rFonts w:ascii="Book Antiqua" w:hAnsi="Book Antiqua"/>
          <w:b/>
          <w:bCs/>
          <w:sz w:val="21"/>
          <w:szCs w:val="21"/>
        </w:rPr>
        <w:t>2. §</w:t>
      </w:r>
    </w:p>
    <w:p w:rsidR="00B54C49" w:rsidRPr="00B54C49" w:rsidRDefault="00B54C49" w:rsidP="00B54C49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B54C49">
        <w:rPr>
          <w:rFonts w:ascii="Book Antiqua" w:hAnsi="Book Antiqua"/>
          <w:sz w:val="21"/>
          <w:szCs w:val="21"/>
        </w:rPr>
        <w:t>A települési adóról szóló 17/2016.(XI.22.) önkormányzati rendelet 1. melléklete helyébe az 1. melléklet lép.</w:t>
      </w:r>
    </w:p>
    <w:p w:rsidR="009D4617" w:rsidRPr="00B54C49" w:rsidRDefault="00B54C49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B54C49">
        <w:rPr>
          <w:rFonts w:ascii="Book Antiqua" w:hAnsi="Book Antiqua"/>
          <w:b/>
          <w:bCs/>
          <w:sz w:val="21"/>
          <w:szCs w:val="21"/>
        </w:rPr>
        <w:t>3</w:t>
      </w:r>
      <w:r w:rsidR="0087539A" w:rsidRPr="00B54C49">
        <w:rPr>
          <w:rFonts w:ascii="Book Antiqua" w:hAnsi="Book Antiqua"/>
          <w:b/>
          <w:bCs/>
          <w:sz w:val="21"/>
          <w:szCs w:val="21"/>
        </w:rPr>
        <w:t>. §</w:t>
      </w:r>
    </w:p>
    <w:p w:rsidR="009D4617" w:rsidRPr="00B54C49" w:rsidRDefault="0087539A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B54C49">
        <w:rPr>
          <w:rFonts w:ascii="Book Antiqua" w:hAnsi="Book Antiqua"/>
          <w:sz w:val="21"/>
          <w:szCs w:val="21"/>
        </w:rPr>
        <w:t>Hatályát veszti a települési adóról szóló 17/2016.(XI.22.) önkormányzati rendelet</w:t>
      </w:r>
    </w:p>
    <w:p w:rsidR="009D4617" w:rsidRPr="00B54C49" w:rsidRDefault="0087539A">
      <w:pPr>
        <w:pStyle w:val="Szvegtrzs"/>
        <w:spacing w:after="0" w:line="240" w:lineRule="auto"/>
        <w:ind w:left="580" w:hanging="560"/>
        <w:jc w:val="both"/>
        <w:rPr>
          <w:rFonts w:ascii="Book Antiqua" w:hAnsi="Book Antiqua"/>
          <w:sz w:val="21"/>
          <w:szCs w:val="21"/>
        </w:rPr>
      </w:pPr>
      <w:proofErr w:type="gramStart"/>
      <w:r w:rsidRPr="00B54C49">
        <w:rPr>
          <w:rFonts w:ascii="Book Antiqua" w:hAnsi="Book Antiqua"/>
          <w:i/>
          <w:iCs/>
          <w:sz w:val="21"/>
          <w:szCs w:val="21"/>
        </w:rPr>
        <w:t>a</w:t>
      </w:r>
      <w:proofErr w:type="gramEnd"/>
      <w:r w:rsidRPr="00B54C49">
        <w:rPr>
          <w:rFonts w:ascii="Book Antiqua" w:hAnsi="Book Antiqua"/>
          <w:i/>
          <w:iCs/>
          <w:sz w:val="21"/>
          <w:szCs w:val="21"/>
        </w:rPr>
        <w:t>)</w:t>
      </w:r>
      <w:r w:rsidRPr="00B54C49">
        <w:rPr>
          <w:rFonts w:ascii="Book Antiqua" w:hAnsi="Book Antiqua"/>
          <w:sz w:val="21"/>
          <w:szCs w:val="21"/>
        </w:rPr>
        <w:tab/>
        <w:t>2. § a) pontja,</w:t>
      </w:r>
    </w:p>
    <w:p w:rsidR="009D4617" w:rsidRPr="00B54C49" w:rsidRDefault="0087539A">
      <w:pPr>
        <w:pStyle w:val="Szvegtrzs"/>
        <w:spacing w:after="0" w:line="240" w:lineRule="auto"/>
        <w:ind w:left="580" w:hanging="560"/>
        <w:jc w:val="both"/>
        <w:rPr>
          <w:rFonts w:ascii="Book Antiqua" w:hAnsi="Book Antiqua"/>
          <w:sz w:val="21"/>
          <w:szCs w:val="21"/>
        </w:rPr>
      </w:pPr>
      <w:r w:rsidRPr="00B54C49">
        <w:rPr>
          <w:rFonts w:ascii="Book Antiqua" w:hAnsi="Book Antiqua"/>
          <w:i/>
          <w:iCs/>
          <w:sz w:val="21"/>
          <w:szCs w:val="21"/>
        </w:rPr>
        <w:t>b)</w:t>
      </w:r>
      <w:r w:rsidRPr="00B54C49">
        <w:rPr>
          <w:rFonts w:ascii="Book Antiqua" w:hAnsi="Book Antiqua"/>
          <w:sz w:val="21"/>
          <w:szCs w:val="21"/>
        </w:rPr>
        <w:tab/>
        <w:t>4. §</w:t>
      </w:r>
      <w:proofErr w:type="spellStart"/>
      <w:r w:rsidRPr="00B54C49">
        <w:rPr>
          <w:rFonts w:ascii="Book Antiqua" w:hAnsi="Book Antiqua"/>
          <w:sz w:val="21"/>
          <w:szCs w:val="21"/>
        </w:rPr>
        <w:t>-</w:t>
      </w:r>
      <w:proofErr w:type="gramStart"/>
      <w:r w:rsidRPr="00B54C49">
        <w:rPr>
          <w:rFonts w:ascii="Book Antiqua" w:hAnsi="Book Antiqua"/>
          <w:sz w:val="21"/>
          <w:szCs w:val="21"/>
        </w:rPr>
        <w:t>a</w:t>
      </w:r>
      <w:proofErr w:type="spellEnd"/>
      <w:proofErr w:type="gramEnd"/>
      <w:r w:rsidRPr="00B54C49">
        <w:rPr>
          <w:rFonts w:ascii="Book Antiqua" w:hAnsi="Book Antiqua"/>
          <w:sz w:val="21"/>
          <w:szCs w:val="21"/>
        </w:rPr>
        <w:t>,</w:t>
      </w:r>
    </w:p>
    <w:p w:rsidR="009D4617" w:rsidRPr="00B54C49" w:rsidRDefault="0087539A">
      <w:pPr>
        <w:pStyle w:val="Szvegtrzs"/>
        <w:spacing w:after="0" w:line="240" w:lineRule="auto"/>
        <w:ind w:left="580" w:hanging="560"/>
        <w:jc w:val="both"/>
        <w:rPr>
          <w:rFonts w:ascii="Book Antiqua" w:hAnsi="Book Antiqua"/>
          <w:sz w:val="21"/>
          <w:szCs w:val="21"/>
        </w:rPr>
      </w:pPr>
      <w:r w:rsidRPr="00B54C49">
        <w:rPr>
          <w:rFonts w:ascii="Book Antiqua" w:hAnsi="Book Antiqua"/>
          <w:i/>
          <w:iCs/>
          <w:sz w:val="21"/>
          <w:szCs w:val="21"/>
        </w:rPr>
        <w:t>c)</w:t>
      </w:r>
      <w:r w:rsidRPr="00B54C49">
        <w:rPr>
          <w:rFonts w:ascii="Book Antiqua" w:hAnsi="Book Antiqua"/>
          <w:sz w:val="21"/>
          <w:szCs w:val="21"/>
        </w:rPr>
        <w:tab/>
        <w:t>7. § c) pontjában az „az a) és b) pontba nem tartozó,” szövegrész,</w:t>
      </w:r>
    </w:p>
    <w:p w:rsidR="009D4617" w:rsidRPr="00B54C49" w:rsidRDefault="0087539A">
      <w:pPr>
        <w:pStyle w:val="Szvegtrzs"/>
        <w:spacing w:after="0" w:line="240" w:lineRule="auto"/>
        <w:ind w:left="580" w:hanging="560"/>
        <w:jc w:val="both"/>
        <w:rPr>
          <w:rFonts w:ascii="Book Antiqua" w:hAnsi="Book Antiqua"/>
          <w:sz w:val="21"/>
          <w:szCs w:val="21"/>
        </w:rPr>
      </w:pPr>
      <w:r w:rsidRPr="00B54C49">
        <w:rPr>
          <w:rFonts w:ascii="Book Antiqua" w:hAnsi="Book Antiqua"/>
          <w:i/>
          <w:iCs/>
          <w:sz w:val="21"/>
          <w:szCs w:val="21"/>
        </w:rPr>
        <w:lastRenderedPageBreak/>
        <w:t>d)</w:t>
      </w:r>
      <w:r w:rsidRPr="00B54C49">
        <w:rPr>
          <w:rFonts w:ascii="Book Antiqua" w:hAnsi="Book Antiqua"/>
          <w:sz w:val="21"/>
          <w:szCs w:val="21"/>
        </w:rPr>
        <w:tab/>
        <w:t>8. § (6) bekezdése.</w:t>
      </w:r>
    </w:p>
    <w:p w:rsidR="009D4617" w:rsidRPr="00B54C49" w:rsidRDefault="00B54C49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B54C49">
        <w:rPr>
          <w:rFonts w:ascii="Book Antiqua" w:hAnsi="Book Antiqua"/>
          <w:b/>
          <w:bCs/>
          <w:sz w:val="21"/>
          <w:szCs w:val="21"/>
        </w:rPr>
        <w:t>4</w:t>
      </w:r>
      <w:r w:rsidR="0087539A" w:rsidRPr="00B54C49">
        <w:rPr>
          <w:rFonts w:ascii="Book Antiqua" w:hAnsi="Book Antiqua"/>
          <w:b/>
          <w:bCs/>
          <w:sz w:val="21"/>
          <w:szCs w:val="21"/>
        </w:rPr>
        <w:t>. §</w:t>
      </w:r>
    </w:p>
    <w:p w:rsidR="009D4617" w:rsidRPr="00B54C49" w:rsidRDefault="0087539A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B54C49">
        <w:rPr>
          <w:rFonts w:ascii="Book Antiqua" w:hAnsi="Book Antiqua"/>
          <w:sz w:val="21"/>
          <w:szCs w:val="21"/>
        </w:rPr>
        <w:t>Ez a rendelet 2024. január 1-jén lép hatályba.</w:t>
      </w:r>
    </w:p>
    <w:p w:rsidR="00476958" w:rsidRPr="00B54C49" w:rsidRDefault="00476958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</w:p>
    <w:p w:rsidR="00476958" w:rsidRDefault="00476958" w:rsidP="00476958">
      <w:pPr>
        <w:spacing w:after="120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B54C49">
        <w:rPr>
          <w:rFonts w:ascii="Book Antiqua" w:hAnsi="Book Antiqua" w:cs="Arial"/>
          <w:color w:val="000000"/>
          <w:sz w:val="21"/>
          <w:szCs w:val="21"/>
        </w:rPr>
        <w:t xml:space="preserve">Délegyháza, 2023. november </w:t>
      </w:r>
      <w:r w:rsidR="00732518">
        <w:rPr>
          <w:rFonts w:ascii="Book Antiqua" w:hAnsi="Book Antiqua" w:cs="Arial"/>
          <w:color w:val="000000"/>
          <w:sz w:val="21"/>
          <w:szCs w:val="21"/>
        </w:rPr>
        <w:t>23.</w:t>
      </w:r>
    </w:p>
    <w:p w:rsidR="00732518" w:rsidRPr="00B54C49" w:rsidRDefault="00732518" w:rsidP="00476958">
      <w:pPr>
        <w:spacing w:after="120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476958" w:rsidRPr="00B54C49" w:rsidRDefault="00476958" w:rsidP="00476958">
      <w:pPr>
        <w:tabs>
          <w:tab w:val="center" w:pos="2268"/>
          <w:tab w:val="center" w:pos="6804"/>
        </w:tabs>
        <w:rPr>
          <w:rFonts w:ascii="Book Antiqua" w:hAnsi="Book Antiqua" w:cs="Tahoma"/>
          <w:sz w:val="21"/>
          <w:szCs w:val="21"/>
        </w:rPr>
      </w:pPr>
    </w:p>
    <w:p w:rsidR="00476958" w:rsidRPr="00B54C49" w:rsidRDefault="00476958" w:rsidP="00476958">
      <w:pPr>
        <w:tabs>
          <w:tab w:val="center" w:pos="2268"/>
          <w:tab w:val="center" w:pos="6804"/>
        </w:tabs>
        <w:rPr>
          <w:rFonts w:ascii="Book Antiqua" w:hAnsi="Book Antiqua" w:cs="Tahoma"/>
          <w:sz w:val="21"/>
          <w:szCs w:val="21"/>
        </w:rPr>
      </w:pPr>
      <w:r w:rsidRPr="00B54C49">
        <w:rPr>
          <w:rFonts w:ascii="Book Antiqua" w:hAnsi="Book Antiqua" w:cs="Tahoma"/>
          <w:sz w:val="21"/>
          <w:szCs w:val="21"/>
        </w:rPr>
        <w:tab/>
      </w:r>
      <w:proofErr w:type="gramStart"/>
      <w:r w:rsidRPr="00B54C49">
        <w:rPr>
          <w:rFonts w:ascii="Book Antiqua" w:hAnsi="Book Antiqua" w:cs="Tahoma"/>
          <w:sz w:val="21"/>
          <w:szCs w:val="21"/>
        </w:rPr>
        <w:t>dr.</w:t>
      </w:r>
      <w:proofErr w:type="gramEnd"/>
      <w:r w:rsidRPr="00B54C49">
        <w:rPr>
          <w:rFonts w:ascii="Book Antiqua" w:hAnsi="Book Antiqua" w:cs="Tahoma"/>
          <w:sz w:val="21"/>
          <w:szCs w:val="21"/>
        </w:rPr>
        <w:t xml:space="preserve"> </w:t>
      </w:r>
      <w:proofErr w:type="spellStart"/>
      <w:r w:rsidRPr="00B54C49">
        <w:rPr>
          <w:rFonts w:ascii="Book Antiqua" w:hAnsi="Book Antiqua" w:cs="Tahoma"/>
          <w:sz w:val="21"/>
          <w:szCs w:val="21"/>
        </w:rPr>
        <w:t>Riebl</w:t>
      </w:r>
      <w:proofErr w:type="spellEnd"/>
      <w:r w:rsidRPr="00B54C49">
        <w:rPr>
          <w:rFonts w:ascii="Book Antiqua" w:hAnsi="Book Antiqua" w:cs="Tahoma"/>
          <w:sz w:val="21"/>
          <w:szCs w:val="21"/>
        </w:rPr>
        <w:t xml:space="preserve"> Antal</w:t>
      </w:r>
      <w:r w:rsidRPr="00B54C49">
        <w:rPr>
          <w:rFonts w:ascii="Book Antiqua" w:hAnsi="Book Antiqua" w:cs="Tahoma"/>
          <w:sz w:val="21"/>
          <w:szCs w:val="21"/>
        </w:rPr>
        <w:tab/>
        <w:t>dr. Molnár Zsuzsanna</w:t>
      </w:r>
    </w:p>
    <w:p w:rsidR="00476958" w:rsidRPr="00B54C49" w:rsidRDefault="00476958" w:rsidP="00476958">
      <w:pPr>
        <w:tabs>
          <w:tab w:val="center" w:pos="2268"/>
          <w:tab w:val="center" w:pos="6804"/>
        </w:tabs>
        <w:rPr>
          <w:rFonts w:ascii="Book Antiqua" w:hAnsi="Book Antiqua" w:cs="Tahoma"/>
          <w:sz w:val="21"/>
          <w:szCs w:val="21"/>
        </w:rPr>
      </w:pPr>
      <w:r w:rsidRPr="00B54C49">
        <w:rPr>
          <w:rFonts w:ascii="Book Antiqua" w:hAnsi="Book Antiqua" w:cs="Tahoma"/>
          <w:sz w:val="21"/>
          <w:szCs w:val="21"/>
        </w:rPr>
        <w:tab/>
      </w:r>
      <w:proofErr w:type="gramStart"/>
      <w:r w:rsidRPr="00B54C49">
        <w:rPr>
          <w:rFonts w:ascii="Book Antiqua" w:hAnsi="Book Antiqua" w:cs="Tahoma"/>
          <w:sz w:val="21"/>
          <w:szCs w:val="21"/>
        </w:rPr>
        <w:t>polgármester</w:t>
      </w:r>
      <w:proofErr w:type="gramEnd"/>
      <w:r w:rsidRPr="00B54C49">
        <w:rPr>
          <w:rFonts w:ascii="Book Antiqua" w:hAnsi="Book Antiqua" w:cs="Tahoma"/>
          <w:sz w:val="21"/>
          <w:szCs w:val="21"/>
        </w:rPr>
        <w:t xml:space="preserve"> </w:t>
      </w:r>
      <w:r w:rsidRPr="00B54C49">
        <w:rPr>
          <w:rFonts w:ascii="Book Antiqua" w:hAnsi="Book Antiqua" w:cs="Tahoma"/>
          <w:sz w:val="21"/>
          <w:szCs w:val="21"/>
        </w:rPr>
        <w:tab/>
        <w:t>jegyző</w:t>
      </w:r>
    </w:p>
    <w:p w:rsidR="00476958" w:rsidRPr="00B54C49" w:rsidRDefault="00476958" w:rsidP="00476958">
      <w:pPr>
        <w:tabs>
          <w:tab w:val="center" w:pos="2268"/>
          <w:tab w:val="center" w:pos="6804"/>
        </w:tabs>
        <w:rPr>
          <w:rFonts w:ascii="Book Antiqua" w:hAnsi="Book Antiqua" w:cs="Tahoma"/>
          <w:sz w:val="21"/>
          <w:szCs w:val="21"/>
        </w:rPr>
      </w:pPr>
    </w:p>
    <w:p w:rsidR="00476958" w:rsidRPr="00B54C49" w:rsidRDefault="00476958" w:rsidP="00476958">
      <w:pPr>
        <w:rPr>
          <w:rFonts w:ascii="Book Antiqua" w:hAnsi="Book Antiqua" w:cs="Tahoma"/>
          <w:sz w:val="21"/>
          <w:szCs w:val="21"/>
        </w:rPr>
      </w:pPr>
    </w:p>
    <w:p w:rsidR="00476958" w:rsidRPr="00B54C49" w:rsidRDefault="00476958" w:rsidP="00476958">
      <w:pPr>
        <w:rPr>
          <w:rFonts w:ascii="Book Antiqua" w:hAnsi="Book Antiqua" w:cs="Tahoma"/>
          <w:sz w:val="21"/>
          <w:szCs w:val="21"/>
        </w:rPr>
      </w:pPr>
      <w:r w:rsidRPr="00B54C49">
        <w:rPr>
          <w:rFonts w:ascii="Book Antiqua" w:hAnsi="Book Antiqua" w:cs="Tahoma"/>
          <w:sz w:val="21"/>
          <w:szCs w:val="21"/>
        </w:rPr>
        <w:t>A rendelet kihirdetve:</w:t>
      </w:r>
    </w:p>
    <w:p w:rsidR="00476958" w:rsidRPr="00B54C49" w:rsidRDefault="00476958" w:rsidP="00476958">
      <w:pPr>
        <w:rPr>
          <w:rFonts w:ascii="Book Antiqua" w:hAnsi="Book Antiqua" w:cs="Tahoma"/>
          <w:sz w:val="21"/>
          <w:szCs w:val="21"/>
        </w:rPr>
      </w:pPr>
      <w:r w:rsidRPr="00B54C49">
        <w:rPr>
          <w:rFonts w:ascii="Book Antiqua" w:hAnsi="Book Antiqua" w:cs="Tahoma"/>
          <w:sz w:val="21"/>
          <w:szCs w:val="21"/>
        </w:rPr>
        <w:t xml:space="preserve">Délegyháza, 2023. november </w:t>
      </w:r>
      <w:r w:rsidR="00732518">
        <w:rPr>
          <w:rFonts w:ascii="Book Antiqua" w:hAnsi="Book Antiqua" w:cs="Tahoma"/>
          <w:sz w:val="21"/>
          <w:szCs w:val="21"/>
        </w:rPr>
        <w:t>24.</w:t>
      </w:r>
      <w:r w:rsidRPr="00B54C49">
        <w:rPr>
          <w:rFonts w:ascii="Book Antiqua" w:hAnsi="Book Antiqua" w:cs="Tahoma"/>
          <w:sz w:val="21"/>
          <w:szCs w:val="21"/>
        </w:rPr>
        <w:t xml:space="preserve"> napján: </w:t>
      </w:r>
    </w:p>
    <w:p w:rsidR="00476958" w:rsidRPr="00B54C49" w:rsidRDefault="00476958" w:rsidP="00476958">
      <w:pPr>
        <w:tabs>
          <w:tab w:val="center" w:pos="6804"/>
        </w:tabs>
        <w:rPr>
          <w:rFonts w:ascii="Book Antiqua" w:hAnsi="Book Antiqua" w:cs="Tahoma"/>
          <w:sz w:val="21"/>
          <w:szCs w:val="21"/>
        </w:rPr>
      </w:pPr>
      <w:r w:rsidRPr="00B54C49">
        <w:rPr>
          <w:rFonts w:ascii="Book Antiqua" w:hAnsi="Book Antiqua" w:cs="Tahoma"/>
          <w:sz w:val="21"/>
          <w:szCs w:val="21"/>
        </w:rPr>
        <w:tab/>
      </w:r>
      <w:proofErr w:type="gramStart"/>
      <w:r w:rsidRPr="00B54C49">
        <w:rPr>
          <w:rFonts w:ascii="Book Antiqua" w:hAnsi="Book Antiqua" w:cs="Tahoma"/>
          <w:sz w:val="21"/>
          <w:szCs w:val="21"/>
        </w:rPr>
        <w:t>dr.</w:t>
      </w:r>
      <w:proofErr w:type="gramEnd"/>
      <w:r w:rsidRPr="00B54C49">
        <w:rPr>
          <w:rFonts w:ascii="Book Antiqua" w:hAnsi="Book Antiqua" w:cs="Tahoma"/>
          <w:sz w:val="21"/>
          <w:szCs w:val="21"/>
        </w:rPr>
        <w:t xml:space="preserve"> Molnár Zsuzsanna</w:t>
      </w:r>
    </w:p>
    <w:p w:rsidR="00476958" w:rsidRDefault="00476958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  <w:r w:rsidRPr="00B54C49">
        <w:rPr>
          <w:rFonts w:ascii="Book Antiqua" w:hAnsi="Book Antiqua" w:cs="Tahoma"/>
          <w:sz w:val="21"/>
          <w:szCs w:val="21"/>
        </w:rPr>
        <w:tab/>
      </w:r>
      <w:r w:rsidRPr="00B54C49">
        <w:rPr>
          <w:rFonts w:ascii="Book Antiqua" w:hAnsi="Book Antiqua" w:cs="Tahoma"/>
          <w:sz w:val="21"/>
          <w:szCs w:val="21"/>
        </w:rPr>
        <w:tab/>
      </w:r>
      <w:r w:rsidRPr="00B54C49">
        <w:rPr>
          <w:rFonts w:ascii="Book Antiqua" w:hAnsi="Book Antiqua" w:cs="Tahoma"/>
          <w:sz w:val="21"/>
          <w:szCs w:val="21"/>
        </w:rPr>
        <w:tab/>
      </w:r>
      <w:r w:rsidRPr="00B54C49">
        <w:rPr>
          <w:rFonts w:ascii="Book Antiqua" w:hAnsi="Book Antiqua" w:cs="Tahoma"/>
          <w:sz w:val="21"/>
          <w:szCs w:val="21"/>
        </w:rPr>
        <w:tab/>
      </w:r>
      <w:r w:rsidRPr="00B54C49">
        <w:rPr>
          <w:rFonts w:ascii="Book Antiqua" w:hAnsi="Book Antiqua" w:cs="Tahoma"/>
          <w:sz w:val="21"/>
          <w:szCs w:val="21"/>
        </w:rPr>
        <w:tab/>
      </w:r>
      <w:r w:rsidRPr="00B54C49">
        <w:rPr>
          <w:rFonts w:ascii="Book Antiqua" w:hAnsi="Book Antiqua" w:cs="Tahoma"/>
          <w:sz w:val="21"/>
          <w:szCs w:val="21"/>
        </w:rPr>
        <w:tab/>
      </w:r>
      <w:r w:rsidRPr="00B54C49">
        <w:rPr>
          <w:rFonts w:ascii="Book Antiqua" w:hAnsi="Book Antiqua" w:cs="Tahoma"/>
          <w:sz w:val="21"/>
          <w:szCs w:val="21"/>
        </w:rPr>
        <w:tab/>
      </w:r>
      <w:r w:rsidRPr="00B54C49">
        <w:rPr>
          <w:rFonts w:ascii="Book Antiqua" w:hAnsi="Book Antiqua" w:cs="Tahoma"/>
          <w:sz w:val="21"/>
          <w:szCs w:val="21"/>
        </w:rPr>
        <w:tab/>
      </w:r>
      <w:r w:rsidRPr="00B54C49">
        <w:rPr>
          <w:rFonts w:ascii="Book Antiqua" w:hAnsi="Book Antiqua" w:cs="Tahoma"/>
          <w:sz w:val="21"/>
          <w:szCs w:val="21"/>
        </w:rPr>
        <w:tab/>
        <w:t xml:space="preserve">    </w:t>
      </w:r>
      <w:proofErr w:type="gramStart"/>
      <w:r w:rsidRPr="00B54C49">
        <w:rPr>
          <w:rFonts w:ascii="Book Antiqua" w:hAnsi="Book Antiqua" w:cs="Tahoma"/>
          <w:sz w:val="21"/>
          <w:szCs w:val="21"/>
        </w:rPr>
        <w:t>jegyző</w:t>
      </w:r>
      <w:proofErr w:type="gramEnd"/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Default="008B3DCE" w:rsidP="00476958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B3DCE" w:rsidRPr="0087539A" w:rsidRDefault="00277FE9" w:rsidP="008B3DCE">
      <w:pPr>
        <w:pStyle w:val="Szvegtrzs"/>
        <w:spacing w:line="240" w:lineRule="auto"/>
        <w:jc w:val="right"/>
        <w:rPr>
          <w:rFonts w:ascii="Book Antiqua" w:hAnsi="Book Antiqua"/>
          <w:i/>
          <w:iCs/>
          <w:sz w:val="21"/>
          <w:szCs w:val="21"/>
          <w:u w:val="single"/>
        </w:rPr>
      </w:pPr>
      <w:r>
        <w:rPr>
          <w:rFonts w:ascii="Book Antiqua" w:hAnsi="Book Antiqua"/>
          <w:i/>
          <w:iCs/>
          <w:sz w:val="21"/>
          <w:szCs w:val="21"/>
          <w:u w:val="single"/>
        </w:rPr>
        <w:t>1. melléklet a 17</w:t>
      </w:r>
      <w:r w:rsidR="008B3DCE" w:rsidRPr="0087539A">
        <w:rPr>
          <w:rFonts w:ascii="Book Antiqua" w:hAnsi="Book Antiqua"/>
          <w:i/>
          <w:iCs/>
          <w:sz w:val="21"/>
          <w:szCs w:val="21"/>
          <w:u w:val="single"/>
        </w:rPr>
        <w:t>/</w:t>
      </w:r>
      <w:proofErr w:type="gramStart"/>
      <w:r>
        <w:rPr>
          <w:rFonts w:ascii="Book Antiqua" w:hAnsi="Book Antiqua"/>
          <w:i/>
          <w:iCs/>
          <w:sz w:val="21"/>
          <w:szCs w:val="21"/>
          <w:u w:val="single"/>
        </w:rPr>
        <w:t>2023 .</w:t>
      </w:r>
      <w:proofErr w:type="gramEnd"/>
      <w:r>
        <w:rPr>
          <w:rFonts w:ascii="Book Antiqua" w:hAnsi="Book Antiqua"/>
          <w:i/>
          <w:iCs/>
          <w:sz w:val="21"/>
          <w:szCs w:val="21"/>
          <w:u w:val="single"/>
        </w:rPr>
        <w:t xml:space="preserve"> (XI.24</w:t>
      </w:r>
      <w:r w:rsidR="008B3DCE" w:rsidRPr="0087539A">
        <w:rPr>
          <w:rFonts w:ascii="Book Antiqua" w:hAnsi="Book Antiqua"/>
          <w:i/>
          <w:iCs/>
          <w:sz w:val="21"/>
          <w:szCs w:val="21"/>
          <w:u w:val="single"/>
        </w:rPr>
        <w:t>.) önkormányzati rendelethez</w:t>
      </w:r>
    </w:p>
    <w:p w:rsidR="008B3DCE" w:rsidRPr="0087539A" w:rsidRDefault="008B3DCE" w:rsidP="008B3DCE">
      <w:pPr>
        <w:pStyle w:val="Szvegtrzs"/>
        <w:spacing w:before="240" w:after="0" w:line="240" w:lineRule="auto"/>
        <w:jc w:val="both"/>
        <w:rPr>
          <w:rFonts w:ascii="Book Antiqua" w:hAnsi="Book Antiqua"/>
          <w:sz w:val="21"/>
          <w:szCs w:val="21"/>
        </w:rPr>
      </w:pPr>
      <w:r w:rsidRPr="0087539A">
        <w:rPr>
          <w:rFonts w:ascii="Book Antiqua" w:hAnsi="Book Antiqua"/>
          <w:sz w:val="21"/>
          <w:szCs w:val="21"/>
        </w:rPr>
        <w:t>„</w:t>
      </w:r>
      <w:r w:rsidRPr="0087539A">
        <w:rPr>
          <w:rFonts w:ascii="Book Antiqua" w:hAnsi="Book Antiqua"/>
          <w:i/>
          <w:iCs/>
          <w:sz w:val="21"/>
          <w:szCs w:val="21"/>
        </w:rPr>
        <w:t>1. melléklet</w:t>
      </w:r>
    </w:p>
    <w:p w:rsidR="009D4617" w:rsidRPr="00B54C49" w:rsidRDefault="008B3DCE" w:rsidP="00277FE9">
      <w:pPr>
        <w:pStyle w:val="Szvegtrzs"/>
        <w:spacing w:line="240" w:lineRule="auto"/>
        <w:jc w:val="both"/>
        <w:rPr>
          <w:rFonts w:ascii="Book Antiqua" w:hAnsi="Book Antiqua"/>
          <w:sz w:val="21"/>
          <w:szCs w:val="21"/>
        </w:rPr>
      </w:pPr>
      <w:r w:rsidRPr="0087539A">
        <w:rPr>
          <w:rFonts w:ascii="Book Antiqua" w:hAnsi="Book Antiqua"/>
          <w:sz w:val="21"/>
          <w:szCs w:val="21"/>
        </w:rPr>
        <w:t xml:space="preserve">(A melléklet szövegét </w:t>
      </w:r>
      <w:proofErr w:type="gramStart"/>
      <w:r w:rsidRPr="0087539A">
        <w:rPr>
          <w:rFonts w:ascii="Book Antiqua" w:hAnsi="Book Antiqua"/>
          <w:sz w:val="21"/>
          <w:szCs w:val="21"/>
        </w:rPr>
        <w:t>a(</w:t>
      </w:r>
      <w:proofErr w:type="gramEnd"/>
      <w:r w:rsidRPr="0087539A">
        <w:rPr>
          <w:rFonts w:ascii="Book Antiqua" w:hAnsi="Book Antiqua"/>
          <w:sz w:val="21"/>
          <w:szCs w:val="21"/>
        </w:rPr>
        <w:t xml:space="preserve">z) TELEPÜLÉSI ADÓ BEVALLÁS </w:t>
      </w:r>
      <w:proofErr w:type="spellStart"/>
      <w:r w:rsidRPr="0087539A">
        <w:rPr>
          <w:rFonts w:ascii="Book Antiqua" w:hAnsi="Book Antiqua"/>
          <w:sz w:val="21"/>
          <w:szCs w:val="21"/>
        </w:rPr>
        <w:t>egységeshez.pdf</w:t>
      </w:r>
      <w:proofErr w:type="spellEnd"/>
      <w:r w:rsidRPr="0087539A">
        <w:rPr>
          <w:rFonts w:ascii="Book Antiqua" w:hAnsi="Book Antiqua"/>
          <w:sz w:val="21"/>
          <w:szCs w:val="21"/>
        </w:rPr>
        <w:t xml:space="preserve"> elnevezésű fájl tartalmazza.)”</w:t>
      </w:r>
      <w:bookmarkStart w:id="0" w:name="_GoBack"/>
      <w:bookmarkEnd w:id="0"/>
    </w:p>
    <w:sectPr w:rsidR="009D4617" w:rsidRPr="00B54C49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1C" w:rsidRDefault="0087539A">
      <w:r>
        <w:separator/>
      </w:r>
    </w:p>
  </w:endnote>
  <w:endnote w:type="continuationSeparator" w:id="0">
    <w:p w:rsidR="000C6B1C" w:rsidRDefault="0087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617" w:rsidRDefault="0087539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277FE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1C" w:rsidRDefault="0087539A">
      <w:r>
        <w:separator/>
      </w:r>
    </w:p>
  </w:footnote>
  <w:footnote w:type="continuationSeparator" w:id="0">
    <w:p w:rsidR="000C6B1C" w:rsidRDefault="00875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00F1B"/>
    <w:multiLevelType w:val="multilevel"/>
    <w:tmpl w:val="607AB15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17"/>
    <w:rsid w:val="000C6B1C"/>
    <w:rsid w:val="000D1F7C"/>
    <w:rsid w:val="00277FE9"/>
    <w:rsid w:val="00336592"/>
    <w:rsid w:val="00476958"/>
    <w:rsid w:val="00732518"/>
    <w:rsid w:val="007D0936"/>
    <w:rsid w:val="0081650E"/>
    <w:rsid w:val="0087539A"/>
    <w:rsid w:val="008B3DCE"/>
    <w:rsid w:val="009D4617"/>
    <w:rsid w:val="00B54C49"/>
    <w:rsid w:val="00C804EB"/>
    <w:rsid w:val="00E2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4F78B-13F9-4F07-A42D-CE5308D2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1F7C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1F7C"/>
    <w:rPr>
      <w:rFonts w:ascii="Segoe UI" w:hAnsi="Segoe UI" w:cs="Mangal"/>
      <w:sz w:val="18"/>
      <w:szCs w:val="16"/>
      <w:lang w:val="hu-HU"/>
    </w:rPr>
  </w:style>
  <w:style w:type="character" w:customStyle="1" w:styleId="llbChar">
    <w:name w:val="Élőláb Char"/>
    <w:basedOn w:val="Bekezdsalapbettpusa"/>
    <w:link w:val="llb"/>
    <w:rsid w:val="008B3DCE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Molnár Zsuzsanna</dc:creator>
  <dc:description/>
  <cp:lastModifiedBy>Dr. Molnár Zsuzsanna</cp:lastModifiedBy>
  <cp:revision>12</cp:revision>
  <cp:lastPrinted>2023-11-07T16:51:00Z</cp:lastPrinted>
  <dcterms:created xsi:type="dcterms:W3CDTF">2023-11-07T16:44:00Z</dcterms:created>
  <dcterms:modified xsi:type="dcterms:W3CDTF">2023-11-23T13:18:00Z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