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113" w:rsidRPr="00A87523" w:rsidRDefault="00BE2180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</w:rPr>
      </w:pPr>
      <w:bookmarkStart w:id="0" w:name="bookmark0"/>
      <w:bookmarkStart w:id="1" w:name="_GoBack"/>
      <w:bookmarkEnd w:id="1"/>
      <w:r w:rsidRPr="00A87523">
        <w:rPr>
          <w:rFonts w:ascii="Book Antiqua" w:hAnsi="Book Antiqua"/>
          <w:sz w:val="20"/>
          <w:szCs w:val="20"/>
        </w:rPr>
        <w:t>JEGYZŐKÖNYV</w:t>
      </w:r>
      <w:bookmarkEnd w:id="0"/>
    </w:p>
    <w:p w:rsidR="008E6BB2" w:rsidRPr="00A87523" w:rsidRDefault="00BE2180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A87523">
        <w:rPr>
          <w:rFonts w:ascii="Book Antiqua" w:hAnsi="Book Antiqua"/>
          <w:sz w:val="20"/>
          <w:szCs w:val="20"/>
          <w:u w:val="none"/>
        </w:rPr>
        <w:t xml:space="preserve"> </w:t>
      </w:r>
      <w:r w:rsidR="0083454A" w:rsidRPr="00A87523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="000760A1">
        <w:rPr>
          <w:rFonts w:ascii="Book Antiqua" w:hAnsi="Book Antiqua"/>
          <w:sz w:val="20"/>
          <w:szCs w:val="20"/>
          <w:u w:val="none"/>
        </w:rPr>
        <w:t>Alp</w:t>
      </w:r>
      <w:r w:rsidRPr="00A87523">
        <w:rPr>
          <w:rFonts w:ascii="Book Antiqua" w:hAnsi="Book Antiqua"/>
          <w:sz w:val="20"/>
          <w:szCs w:val="20"/>
          <w:u w:val="none"/>
        </w:rPr>
        <w:t>olgármester</w:t>
      </w:r>
      <w:r w:rsidR="0083454A" w:rsidRPr="00A87523">
        <w:rPr>
          <w:rFonts w:ascii="Book Antiqua" w:hAnsi="Book Antiqua"/>
          <w:sz w:val="20"/>
          <w:szCs w:val="20"/>
          <w:u w:val="none"/>
        </w:rPr>
        <w:t>ének</w:t>
      </w:r>
      <w:r w:rsidRPr="00A87523">
        <w:rPr>
          <w:rFonts w:ascii="Book Antiqua" w:hAnsi="Book Antiqua"/>
          <w:sz w:val="20"/>
          <w:szCs w:val="20"/>
          <w:u w:val="none"/>
        </w:rPr>
        <w:t xml:space="preserve"> 202</w:t>
      </w:r>
      <w:r w:rsidR="00A57581">
        <w:rPr>
          <w:rFonts w:ascii="Book Antiqua" w:hAnsi="Book Antiqua"/>
          <w:sz w:val="20"/>
          <w:szCs w:val="20"/>
          <w:u w:val="none"/>
        </w:rPr>
        <w:t>1</w:t>
      </w:r>
      <w:r w:rsidRPr="00A87523">
        <w:rPr>
          <w:rFonts w:ascii="Book Antiqua" w:hAnsi="Book Antiqua"/>
          <w:sz w:val="20"/>
          <w:szCs w:val="20"/>
          <w:u w:val="none"/>
        </w:rPr>
        <w:t xml:space="preserve">. </w:t>
      </w:r>
      <w:r w:rsidR="005064DC">
        <w:rPr>
          <w:rFonts w:ascii="Book Antiqua" w:hAnsi="Book Antiqua"/>
          <w:sz w:val="20"/>
          <w:szCs w:val="20"/>
          <w:u w:val="none"/>
        </w:rPr>
        <w:t>máj</w:t>
      </w:r>
      <w:r w:rsidR="00A57581">
        <w:rPr>
          <w:rFonts w:ascii="Book Antiqua" w:hAnsi="Book Antiqua"/>
          <w:sz w:val="20"/>
          <w:szCs w:val="20"/>
          <w:u w:val="none"/>
        </w:rPr>
        <w:t>us 2</w:t>
      </w:r>
      <w:r w:rsidR="005064DC">
        <w:rPr>
          <w:rFonts w:ascii="Book Antiqua" w:hAnsi="Book Antiqua"/>
          <w:sz w:val="20"/>
          <w:szCs w:val="20"/>
          <w:u w:val="none"/>
        </w:rPr>
        <w:t>6-á</w:t>
      </w:r>
      <w:r w:rsidR="00A57581">
        <w:rPr>
          <w:rFonts w:ascii="Book Antiqua" w:hAnsi="Book Antiqua"/>
          <w:sz w:val="20"/>
          <w:szCs w:val="20"/>
          <w:u w:val="none"/>
        </w:rPr>
        <w:t>n</w:t>
      </w:r>
      <w:r w:rsidRPr="00A87523">
        <w:rPr>
          <w:rFonts w:ascii="Book Antiqua" w:hAnsi="Book Antiqua"/>
          <w:sz w:val="20"/>
          <w:szCs w:val="20"/>
          <w:u w:val="none"/>
        </w:rPr>
        <w:t xml:space="preserve"> hozott </w:t>
      </w:r>
      <w:r w:rsidR="00615E04">
        <w:rPr>
          <w:rFonts w:ascii="Book Antiqua" w:hAnsi="Book Antiqua"/>
          <w:sz w:val="20"/>
          <w:szCs w:val="20"/>
          <w:u w:val="none"/>
        </w:rPr>
        <w:t>döntés</w:t>
      </w:r>
      <w:r w:rsidR="00C34805">
        <w:rPr>
          <w:rFonts w:ascii="Book Antiqua" w:hAnsi="Book Antiqua"/>
          <w:sz w:val="20"/>
          <w:szCs w:val="20"/>
          <w:u w:val="none"/>
        </w:rPr>
        <w:t>é</w:t>
      </w:r>
      <w:r w:rsidR="0002619A" w:rsidRPr="00A87523">
        <w:rPr>
          <w:rFonts w:ascii="Book Antiqua" w:hAnsi="Book Antiqua"/>
          <w:sz w:val="20"/>
          <w:szCs w:val="20"/>
          <w:u w:val="none"/>
        </w:rPr>
        <w:t>ről</w:t>
      </w:r>
    </w:p>
    <w:p w:rsidR="008E6BB2" w:rsidRPr="00A87523" w:rsidRDefault="00BE2180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A 2011. évi CXXVIII. számú a katasztrófavédelemről és a hozzá kapcsolódó egyes törvények módosításáról szóló törvény 46. § (4) bekezdés értelmében:</w:t>
      </w:r>
    </w:p>
    <w:p w:rsidR="008E6BB2" w:rsidRPr="00A87523" w:rsidRDefault="00BE2180">
      <w:pPr>
        <w:pStyle w:val="Szvegtrzs1"/>
        <w:shd w:val="clear" w:color="auto" w:fill="auto"/>
        <w:spacing w:after="260" w:line="264" w:lineRule="auto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i/>
          <w:iCs/>
          <w:sz w:val="20"/>
          <w:szCs w:val="20"/>
        </w:rPr>
        <w:t>„ Veszélyhelyzetben a települési önkormányzat képviselő-testületének, a fővárosi, megyei közgyűlésnek feladat- és hatáskörét a polgármester, illetve a főpolgármester, a megyei közgyűlés elnöke gyakorolja. Ennek keretében nem foglalhat állást önkormányzati intézmény átszervezéséről, megszüntetéséről, ellátási, szolgáltatási körzeteiről, ha a szolgáltatás a települést is érinti. ”</w:t>
      </w:r>
    </w:p>
    <w:p w:rsidR="0083454A" w:rsidRPr="00A87523" w:rsidRDefault="00BE2180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A</w:t>
      </w:r>
      <w:r w:rsidR="00A57581">
        <w:rPr>
          <w:rFonts w:ascii="Book Antiqua" w:hAnsi="Book Antiqua"/>
          <w:sz w:val="20"/>
          <w:szCs w:val="20"/>
        </w:rPr>
        <w:t xml:space="preserve"> veszély</w:t>
      </w:r>
      <w:r w:rsidR="0083454A" w:rsidRPr="00A87523">
        <w:rPr>
          <w:rFonts w:ascii="Book Antiqua" w:hAnsi="Book Antiqua"/>
          <w:sz w:val="20"/>
          <w:szCs w:val="20"/>
        </w:rPr>
        <w:t>helyzetre való tekintettel személyes megjelenéssel járó</w:t>
      </w:r>
      <w:r w:rsidRPr="00A87523">
        <w:rPr>
          <w:rFonts w:ascii="Book Antiqua" w:hAnsi="Book Antiqua"/>
          <w:sz w:val="20"/>
          <w:szCs w:val="20"/>
        </w:rPr>
        <w:t xml:space="preserve"> bizottsági és a testületi ülések elmarad</w:t>
      </w:r>
      <w:r w:rsidR="0083454A" w:rsidRPr="00A87523">
        <w:rPr>
          <w:rFonts w:ascii="Book Antiqua" w:hAnsi="Book Antiqua"/>
          <w:sz w:val="20"/>
          <w:szCs w:val="20"/>
        </w:rPr>
        <w:t>n</w:t>
      </w:r>
      <w:r w:rsidRPr="00A87523">
        <w:rPr>
          <w:rFonts w:ascii="Book Antiqua" w:hAnsi="Book Antiqua"/>
          <w:sz w:val="20"/>
          <w:szCs w:val="20"/>
        </w:rPr>
        <w:t>ak</w:t>
      </w:r>
      <w:r w:rsidR="0083454A" w:rsidRPr="00A87523">
        <w:rPr>
          <w:rFonts w:ascii="Book Antiqua" w:hAnsi="Book Antiqua"/>
          <w:sz w:val="20"/>
          <w:szCs w:val="20"/>
        </w:rPr>
        <w:t xml:space="preserve"> a rendkívüli helyzet fennállásának időtartama alatt</w:t>
      </w:r>
      <w:r w:rsidRPr="00A87523">
        <w:rPr>
          <w:rFonts w:ascii="Book Antiqua" w:hAnsi="Book Antiqua"/>
          <w:sz w:val="20"/>
          <w:szCs w:val="20"/>
        </w:rPr>
        <w:t>.</w:t>
      </w:r>
    </w:p>
    <w:p w:rsidR="0083454A" w:rsidRPr="00A87523" w:rsidRDefault="0083454A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</w:p>
    <w:p w:rsidR="008E6BB2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Délegyháza Község</w:t>
      </w:r>
      <w:r w:rsidR="000760A1">
        <w:rPr>
          <w:rFonts w:ascii="Book Antiqua" w:hAnsi="Book Antiqua"/>
          <w:sz w:val="20"/>
          <w:szCs w:val="20"/>
        </w:rPr>
        <w:t xml:space="preserve"> Önkormányzatának alp</w:t>
      </w:r>
      <w:r w:rsidR="005A2273" w:rsidRPr="00A87523">
        <w:rPr>
          <w:rFonts w:ascii="Book Antiqua" w:hAnsi="Book Antiqua"/>
          <w:sz w:val="20"/>
          <w:szCs w:val="20"/>
        </w:rPr>
        <w:t>olgármestere</w:t>
      </w:r>
      <w:r w:rsidR="00A74425" w:rsidRPr="00A87523">
        <w:rPr>
          <w:rFonts w:ascii="Book Antiqua" w:hAnsi="Book Antiqua"/>
          <w:sz w:val="20"/>
          <w:szCs w:val="20"/>
        </w:rPr>
        <w:t xml:space="preserve"> </w:t>
      </w:r>
      <w:r w:rsidRPr="00A87523">
        <w:rPr>
          <w:rFonts w:ascii="Book Antiqua" w:hAnsi="Book Antiqua"/>
          <w:sz w:val="20"/>
          <w:szCs w:val="20"/>
        </w:rPr>
        <w:t xml:space="preserve">a </w:t>
      </w:r>
      <w:r w:rsidR="00BE2180" w:rsidRPr="00A87523">
        <w:rPr>
          <w:rFonts w:ascii="Book Antiqua" w:hAnsi="Book Antiqua"/>
          <w:sz w:val="20"/>
          <w:szCs w:val="20"/>
        </w:rPr>
        <w:t>következő napirendi pont vonatkozásában döntött</w:t>
      </w:r>
      <w:r w:rsidR="002D7FFC" w:rsidRPr="00A87523">
        <w:rPr>
          <w:rFonts w:ascii="Book Antiqua" w:hAnsi="Book Antiqua"/>
          <w:sz w:val="20"/>
          <w:szCs w:val="20"/>
        </w:rPr>
        <w:t>:</w:t>
      </w:r>
    </w:p>
    <w:p w:rsidR="005064DC" w:rsidRPr="005064DC" w:rsidRDefault="005064DC" w:rsidP="005064DC">
      <w:pPr>
        <w:pStyle w:val="Szvegtrzs1"/>
        <w:numPr>
          <w:ilvl w:val="0"/>
          <w:numId w:val="48"/>
        </w:numPr>
        <w:shd w:val="clear" w:color="auto" w:fill="auto"/>
        <w:spacing w:after="260"/>
        <w:ind w:left="714" w:hanging="357"/>
        <w:contextualSpacing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Zöld híd – Hóvirág utca forgalomszabályozása</w:t>
      </w:r>
    </w:p>
    <w:p w:rsidR="00A87523" w:rsidRPr="005064DC" w:rsidRDefault="00BC64A8" w:rsidP="005064DC">
      <w:pPr>
        <w:pStyle w:val="Szvegtrzs1"/>
        <w:numPr>
          <w:ilvl w:val="0"/>
          <w:numId w:val="48"/>
        </w:numPr>
        <w:shd w:val="clear" w:color="auto" w:fill="auto"/>
        <w:spacing w:after="260"/>
        <w:ind w:left="714" w:hanging="357"/>
        <w:contextualSpacing/>
        <w:rPr>
          <w:rFonts w:ascii="Book Antiqua" w:hAnsi="Book Antiqua"/>
          <w:b/>
          <w:sz w:val="20"/>
          <w:szCs w:val="20"/>
        </w:rPr>
      </w:pPr>
      <w:r w:rsidRPr="00E54C2F">
        <w:rPr>
          <w:rFonts w:ascii="Book Antiqua" w:hAnsi="Book Antiqua" w:cs="Tahoma"/>
          <w:b/>
          <w:sz w:val="21"/>
          <w:szCs w:val="21"/>
        </w:rPr>
        <w:t>Délegyháza Községi Sportegyesület támogatási kérelme</w:t>
      </w:r>
    </w:p>
    <w:p w:rsidR="00A87523" w:rsidRPr="00A87523" w:rsidRDefault="00A87523" w:rsidP="00CE7824">
      <w:pPr>
        <w:pStyle w:val="Szvegtrzsbehzssal3"/>
        <w:jc w:val="both"/>
        <w:rPr>
          <w:rFonts w:ascii="Book Antiqua" w:hAnsi="Book Antiqua"/>
          <w:b w:val="0"/>
          <w:i/>
          <w:sz w:val="20"/>
          <w:szCs w:val="20"/>
        </w:rPr>
      </w:pPr>
    </w:p>
    <w:p w:rsidR="00487FE0" w:rsidRPr="00BF6F38" w:rsidRDefault="00487FE0" w:rsidP="005064DC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ind w:hanging="578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</w:t>
      </w:r>
      <w:r w:rsidR="000760A1">
        <w:rPr>
          <w:rFonts w:ascii="Book Antiqua" w:eastAsia="Times New Roman" w:hAnsi="Book Antiqua" w:cs="Times New Roman"/>
          <w:color w:val="auto"/>
          <w:sz w:val="20"/>
          <w:szCs w:val="20"/>
        </w:rPr>
        <w:t>Alp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olgármestere a</w:t>
      </w:r>
      <w:r w:rsidR="000559B7"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z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</w:t>
      </w:r>
      <w:r w:rsidR="000559B7"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első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</w:t>
      </w:r>
      <w:r w:rsidR="001B3EB4"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o</w:t>
      </w:r>
      <w:r w:rsidR="00D131BD">
        <w:rPr>
          <w:rFonts w:ascii="Book Antiqua" w:eastAsia="Times New Roman" w:hAnsi="Book Antiqua" w:cs="Times New Roman"/>
          <w:color w:val="auto"/>
          <w:sz w:val="20"/>
          <w:szCs w:val="20"/>
        </w:rPr>
        <w:t>ka</w:t>
      </w:r>
      <w:r w:rsidR="00B70E5F"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t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hozta:</w:t>
      </w:r>
    </w:p>
    <w:p w:rsidR="00167A78" w:rsidRPr="00B70520" w:rsidRDefault="00167A78" w:rsidP="00167A78">
      <w:pPr>
        <w:pStyle w:val="Listaszerbekezds"/>
        <w:widowControl/>
        <w:jc w:val="both"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</w:p>
    <w:p w:rsidR="003F4F76" w:rsidRPr="00A57581" w:rsidRDefault="00D272CF" w:rsidP="005064DC">
      <w:pPr>
        <w:ind w:left="709" w:right="-113"/>
        <w:contextualSpacing/>
        <w:jc w:val="both"/>
        <w:rPr>
          <w:rFonts w:ascii="Book Antiqua" w:hAnsi="Book Antiqua" w:cs="Tahoma"/>
          <w:b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66</w:t>
      </w:r>
      <w:r w:rsidR="003F4F76" w:rsidRPr="00A57581">
        <w:rPr>
          <w:rFonts w:ascii="Book Antiqua" w:hAnsi="Book Antiqua"/>
          <w:b/>
          <w:sz w:val="20"/>
          <w:szCs w:val="20"/>
          <w:u w:val="single"/>
        </w:rPr>
        <w:t>/202</w:t>
      </w:r>
      <w:r w:rsidR="00A57581">
        <w:rPr>
          <w:rFonts w:ascii="Book Antiqua" w:hAnsi="Book Antiqua"/>
          <w:b/>
          <w:sz w:val="20"/>
          <w:szCs w:val="20"/>
          <w:u w:val="single"/>
        </w:rPr>
        <w:t>1</w:t>
      </w:r>
      <w:r w:rsidR="003F4F76" w:rsidRPr="00A57581">
        <w:rPr>
          <w:rFonts w:ascii="Book Antiqua" w:hAnsi="Book Antiqua"/>
          <w:b/>
          <w:sz w:val="20"/>
          <w:szCs w:val="20"/>
          <w:u w:val="single"/>
        </w:rPr>
        <w:t>.(</w:t>
      </w:r>
      <w:r w:rsidR="005064DC">
        <w:rPr>
          <w:rFonts w:ascii="Book Antiqua" w:hAnsi="Book Antiqua"/>
          <w:b/>
          <w:sz w:val="20"/>
          <w:szCs w:val="20"/>
          <w:u w:val="single"/>
        </w:rPr>
        <w:t>V</w:t>
      </w:r>
      <w:r w:rsidR="00A57581">
        <w:rPr>
          <w:rFonts w:ascii="Book Antiqua" w:hAnsi="Book Antiqua"/>
          <w:b/>
          <w:sz w:val="20"/>
          <w:szCs w:val="20"/>
          <w:u w:val="single"/>
        </w:rPr>
        <w:t>.2</w:t>
      </w:r>
      <w:r w:rsidR="005064DC">
        <w:rPr>
          <w:rFonts w:ascii="Book Antiqua" w:hAnsi="Book Antiqua"/>
          <w:b/>
          <w:sz w:val="20"/>
          <w:szCs w:val="20"/>
          <w:u w:val="single"/>
        </w:rPr>
        <w:t>6</w:t>
      </w:r>
      <w:r w:rsidR="003F4F76" w:rsidRPr="00A57581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5064DC" w:rsidRPr="005064DC" w:rsidRDefault="00A57581" w:rsidP="005064DC">
      <w:pPr>
        <w:spacing w:before="100" w:beforeAutospacing="1" w:after="100" w:afterAutospacing="1"/>
        <w:ind w:left="708" w:right="-111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5064DC">
        <w:rPr>
          <w:rFonts w:ascii="Book Antiqua" w:eastAsia="Times New Roman" w:hAnsi="Book Antiqua" w:cs="Tahoma"/>
          <w:b/>
          <w:color w:val="auto"/>
          <w:sz w:val="20"/>
          <w:szCs w:val="20"/>
          <w:lang w:eastAsia="ar-SA" w:bidi="ar-SA"/>
        </w:rPr>
        <w:t xml:space="preserve">Délegyháza Község Önkormányzatának Alpolgármestere </w:t>
      </w:r>
      <w:r w:rsidR="005064DC" w:rsidRPr="005064DC">
        <w:rPr>
          <w:rFonts w:ascii="Book Antiqua" w:hAnsi="Book Antiqua" w:cs="Tahoma"/>
          <w:b/>
          <w:sz w:val="20"/>
          <w:szCs w:val="20"/>
        </w:rPr>
        <w:t xml:space="preserve">a katasztrófavédelemről és a hozzá kapcsolódó egyes törvények módosításáról szóló 2011. évi CXXVIII. törvény (továbbiakban Kat.) 46.§- ának (4) bekezdése alapján a </w:t>
      </w:r>
      <w:r w:rsidR="00B24C29" w:rsidRPr="00BC64A8">
        <w:rPr>
          <w:rFonts w:ascii="Book Antiqua" w:hAnsi="Book Antiqua" w:cs="Tahoma"/>
          <w:b/>
          <w:sz w:val="20"/>
          <w:szCs w:val="20"/>
        </w:rPr>
        <w:t xml:space="preserve"> Képviselő-testület jogkörében eljáró, de akadályozott Polgármester helyett eljárva</w:t>
      </w:r>
      <w:r w:rsidR="00B24C29" w:rsidRPr="00BC64A8">
        <w:rPr>
          <w:rFonts w:ascii="Book Antiqua" w:hAnsi="Book Antiqua" w:cs="Tahoma"/>
          <w:b/>
          <w:bCs/>
          <w:iCs/>
          <w:sz w:val="20"/>
          <w:szCs w:val="20"/>
        </w:rPr>
        <w:t xml:space="preserve"> </w:t>
      </w:r>
      <w:r w:rsidR="005064DC" w:rsidRPr="005064DC">
        <w:rPr>
          <w:rFonts w:ascii="Book Antiqua" w:hAnsi="Book Antiqua" w:cs="Tahoma"/>
          <w:b/>
          <w:sz w:val="20"/>
          <w:szCs w:val="20"/>
        </w:rPr>
        <w:t xml:space="preserve"> - mint a Délegyháza helyi közút kezelője – az alábbi döntéseket hozza, valamint felkéri községgondnokságát az alábbi intézkedésekre:</w:t>
      </w:r>
    </w:p>
    <w:p w:rsidR="005064DC" w:rsidRPr="005064DC" w:rsidRDefault="005064DC" w:rsidP="005064DC">
      <w:pPr>
        <w:widowControl/>
        <w:numPr>
          <w:ilvl w:val="0"/>
          <w:numId w:val="25"/>
        </w:numPr>
        <w:spacing w:before="100" w:beforeAutospacing="1" w:after="100" w:afterAutospacing="1"/>
        <w:ind w:right="-111"/>
        <w:jc w:val="both"/>
        <w:rPr>
          <w:rFonts w:ascii="Book Antiqua" w:hAnsi="Book Antiqua" w:cs="Tahoma"/>
          <w:b/>
          <w:sz w:val="20"/>
          <w:szCs w:val="20"/>
        </w:rPr>
      </w:pPr>
      <w:r w:rsidRPr="005064DC">
        <w:rPr>
          <w:rFonts w:ascii="Book Antiqua" w:hAnsi="Book Antiqua" w:cs="Tahoma"/>
          <w:b/>
          <w:sz w:val="20"/>
          <w:szCs w:val="20"/>
        </w:rPr>
        <w:t>Zöld híd- Hóvirág utcai partszakaszra „Megállni tilos”tábla „Kivéve mozgáskorlátozottak” kiegészítő tábla kihelyezése</w:t>
      </w:r>
      <w:r w:rsidRPr="005064DC">
        <w:rPr>
          <w:rFonts w:ascii="Book Antiqua" w:hAnsi="Book Antiqua"/>
          <w:b/>
          <w:noProof/>
          <w:sz w:val="20"/>
          <w:szCs w:val="20"/>
        </w:rPr>
        <w:t xml:space="preserve">. </w:t>
      </w:r>
      <w:r w:rsidRPr="005064DC">
        <w:rPr>
          <w:rFonts w:ascii="Book Antiqua" w:hAnsi="Book Antiqua"/>
          <w:b/>
          <w:noProof/>
          <w:sz w:val="20"/>
          <w:szCs w:val="20"/>
          <w:lang w:bidi="ar-SA"/>
        </w:rPr>
        <w:drawing>
          <wp:inline distT="0" distB="0" distL="0" distR="0">
            <wp:extent cx="533400" cy="533400"/>
            <wp:effectExtent l="0" t="0" r="0" b="0"/>
            <wp:docPr id="3" name="Kép 3" descr="Megállni tilos (B28) közlekedési táb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MainImage" descr="Megállni tilos (B28) közlekedési tábl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DC">
        <w:rPr>
          <w:rFonts w:ascii="Book Antiqua" w:hAnsi="Book Antiqua"/>
          <w:b/>
          <w:noProof/>
          <w:sz w:val="20"/>
          <w:szCs w:val="20"/>
        </w:rPr>
        <w:t xml:space="preserve"> </w:t>
      </w:r>
      <w:r w:rsidRPr="005064DC">
        <w:rPr>
          <w:rFonts w:ascii="Book Antiqua" w:hAnsi="Book Antiqua"/>
          <w:b/>
          <w:noProof/>
          <w:sz w:val="20"/>
          <w:szCs w:val="20"/>
          <w:lang w:bidi="ar-SA"/>
        </w:rPr>
        <w:drawing>
          <wp:inline distT="0" distB="0" distL="0" distR="0">
            <wp:extent cx="525780" cy="525780"/>
            <wp:effectExtent l="0" t="0" r="7620" b="7620"/>
            <wp:docPr id="2" name="Kép 2" descr="KRESZ tábla, Közúti jelzőtábla - &quot;H&quot; Kiegészítő jelzőtáblák - Kivéve  Mozgáskorlátozott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KRESZ tábla, Közúti jelzőtábla - &quot;H&quot; Kiegészítő jelzőtáblák - Kivéve  Mozgáskorlátozott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DC" w:rsidRPr="005064DC" w:rsidRDefault="005064DC" w:rsidP="005064DC">
      <w:pPr>
        <w:widowControl/>
        <w:numPr>
          <w:ilvl w:val="0"/>
          <w:numId w:val="25"/>
        </w:numPr>
        <w:suppressAutoHyphens/>
        <w:ind w:right="-3"/>
        <w:jc w:val="both"/>
        <w:rPr>
          <w:rFonts w:ascii="Book Antiqua" w:hAnsi="Book Antiqua" w:cs="Tahoma"/>
          <w:b/>
          <w:sz w:val="20"/>
          <w:szCs w:val="20"/>
        </w:rPr>
      </w:pPr>
      <w:r w:rsidRPr="005064DC">
        <w:rPr>
          <w:rFonts w:ascii="Book Antiqua" w:hAnsi="Book Antiqua" w:cs="Tahoma"/>
          <w:b/>
          <w:sz w:val="20"/>
          <w:szCs w:val="20"/>
        </w:rPr>
        <w:t xml:space="preserve">Kijelölt „Parkoló”tábla kihelyezése és ezzel parkoló kijelölése a Rákóczi utca- Vásárhelyi Pál utca- Ibolya utca háromszögben. </w:t>
      </w:r>
    </w:p>
    <w:p w:rsidR="005064DC" w:rsidRPr="005064DC" w:rsidRDefault="005064DC" w:rsidP="005064DC">
      <w:pPr>
        <w:autoSpaceDE w:val="0"/>
        <w:autoSpaceDN w:val="0"/>
        <w:spacing w:before="120" w:after="120"/>
        <w:ind w:left="1080" w:right="-3"/>
        <w:jc w:val="both"/>
        <w:rPr>
          <w:rFonts w:ascii="Book Antiqua" w:hAnsi="Book Antiqua"/>
          <w:b/>
          <w:noProof/>
          <w:sz w:val="20"/>
          <w:szCs w:val="20"/>
        </w:rPr>
      </w:pPr>
      <w:r w:rsidRPr="005064DC">
        <w:rPr>
          <w:rFonts w:ascii="Book Antiqua" w:hAnsi="Book Antiqua" w:cs="Tahoma"/>
          <w:b/>
          <w:color w:val="FF0000"/>
          <w:sz w:val="20"/>
          <w:szCs w:val="20"/>
        </w:rPr>
        <w:t xml:space="preserve"> </w:t>
      </w:r>
      <w:r w:rsidRPr="005064DC">
        <w:rPr>
          <w:rFonts w:ascii="Book Antiqua" w:hAnsi="Book Antiqua"/>
          <w:b/>
          <w:noProof/>
          <w:sz w:val="20"/>
          <w:szCs w:val="20"/>
          <w:lang w:bidi="ar-SA"/>
        </w:rPr>
        <w:drawing>
          <wp:inline distT="0" distB="0" distL="0" distR="0">
            <wp:extent cx="525780" cy="525780"/>
            <wp:effectExtent l="0" t="0" r="7620" b="7620"/>
            <wp:docPr id="1" name="Kép 1" descr="Várakozóhely (parkoló) - Táblafelirat.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 descr="Várakozóhely (parkoló) - Táblafelirat.h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DC" w:rsidRPr="005064DC" w:rsidRDefault="005064DC" w:rsidP="005064DC">
      <w:pPr>
        <w:ind w:left="708" w:right="-111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 xml:space="preserve">A táblák kihelyezése az alábbi költségekkel jár:  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2 db „Megállni tilos” korlátozó tábla 6.000.-Ft +ÁFA/ db = 12.000.-Ft + 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2 db „Kivéve mozgáskorlátozottak” kiegészítő tábla 4.000.-Ft +ÁFA/ db = 8.000.-Ft + 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2 db „Parkoló”tábla 8.000.-Ft +ÁFA/ db 16.000.-Ft + 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4 db oszlop: 5.900.-Ft +ÁFA/ db = 23.600.-Ft +ÁFA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12 db bilincs: 500.-Ft+ ÁFA/ db = 6.000.-Ft +ÁFA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Összesen: 65.600.-Ft +ÁFA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</w:rPr>
        <w:t>Bruttó 83.312.-Ft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 w:cs="Tahoma"/>
          <w:b/>
          <w:sz w:val="20"/>
          <w:szCs w:val="20"/>
        </w:rPr>
        <w:t>Délegyháza Község Önkormányzatának Képviselő-testülete a határozat végrehajtására felkéri Hivatalát és Községgondnokságát.</w:t>
      </w:r>
    </w:p>
    <w:p w:rsidR="005064DC" w:rsidRPr="005064DC" w:rsidRDefault="005064DC" w:rsidP="005064DC">
      <w:pPr>
        <w:ind w:left="708"/>
        <w:jc w:val="both"/>
        <w:rPr>
          <w:rFonts w:ascii="Book Antiqua" w:hAnsi="Book Antiqua"/>
          <w:b/>
          <w:sz w:val="20"/>
          <w:szCs w:val="20"/>
        </w:rPr>
      </w:pPr>
      <w:r w:rsidRPr="005064DC">
        <w:rPr>
          <w:rFonts w:ascii="Book Antiqua" w:hAnsi="Book Antiqua"/>
          <w:b/>
          <w:sz w:val="20"/>
          <w:szCs w:val="20"/>
          <w:u w:val="single"/>
        </w:rPr>
        <w:t>Határidő</w:t>
      </w:r>
      <w:r w:rsidRPr="005064DC">
        <w:rPr>
          <w:rFonts w:ascii="Book Antiqua" w:hAnsi="Book Antiqua"/>
          <w:b/>
          <w:sz w:val="20"/>
          <w:szCs w:val="20"/>
        </w:rPr>
        <w:t>: 2021. június 30.</w:t>
      </w:r>
    </w:p>
    <w:p w:rsidR="005064DC" w:rsidRPr="005064DC" w:rsidRDefault="005064DC" w:rsidP="005064DC">
      <w:pPr>
        <w:tabs>
          <w:tab w:val="left" w:pos="8460"/>
          <w:tab w:val="left" w:pos="9180"/>
        </w:tabs>
        <w:ind w:left="708" w:right="-110"/>
        <w:jc w:val="both"/>
        <w:rPr>
          <w:rFonts w:ascii="Book Antiqua" w:hAnsi="Book Antiqua" w:cs="Tahoma"/>
          <w:b/>
          <w:sz w:val="20"/>
          <w:szCs w:val="20"/>
        </w:rPr>
      </w:pPr>
      <w:r w:rsidRPr="005064DC">
        <w:rPr>
          <w:rFonts w:ascii="Book Antiqua" w:hAnsi="Book Antiqua" w:cs="Tahoma"/>
          <w:b/>
          <w:sz w:val="20"/>
          <w:szCs w:val="20"/>
          <w:u w:val="single"/>
        </w:rPr>
        <w:t>Felelős:</w:t>
      </w:r>
      <w:r w:rsidRPr="005064DC">
        <w:rPr>
          <w:rFonts w:ascii="Book Antiqua" w:hAnsi="Book Antiqua" w:cs="Tahoma"/>
          <w:b/>
          <w:sz w:val="20"/>
          <w:szCs w:val="20"/>
        </w:rPr>
        <w:t xml:space="preserve"> Községgondnokság</w:t>
      </w:r>
    </w:p>
    <w:p w:rsidR="00A57581" w:rsidRPr="00A57581" w:rsidRDefault="00A57581" w:rsidP="005064DC">
      <w:pPr>
        <w:widowControl/>
        <w:suppressAutoHyphens/>
        <w:ind w:left="708"/>
        <w:jc w:val="both"/>
        <w:rPr>
          <w:rFonts w:ascii="Book Antiqua" w:eastAsia="Times New Roman" w:hAnsi="Book Antiqua" w:cs="Tahoma"/>
          <w:i/>
          <w:color w:val="auto"/>
          <w:sz w:val="20"/>
          <w:szCs w:val="20"/>
          <w:u w:val="single"/>
          <w:lang w:eastAsia="ar-SA" w:bidi="ar-SA"/>
        </w:rPr>
      </w:pPr>
    </w:p>
    <w:p w:rsidR="00487123" w:rsidRPr="00A57581" w:rsidRDefault="00487123" w:rsidP="00A57581">
      <w:pPr>
        <w:ind w:left="2124" w:right="-111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</w:p>
    <w:p w:rsidR="00D76092" w:rsidRPr="00B70520" w:rsidRDefault="00D76092" w:rsidP="001B3EB4">
      <w:pPr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</w:p>
    <w:p w:rsidR="00D76092" w:rsidRDefault="00D76092" w:rsidP="00683740">
      <w:pPr>
        <w:widowControl/>
        <w:jc w:val="center"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</w:p>
    <w:p w:rsidR="00D272CF" w:rsidRPr="00BF6F38" w:rsidRDefault="00D272CF" w:rsidP="00D272CF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Alp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olgármestere az 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második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határozato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ka</w:t>
      </w:r>
      <w:r w:rsidRPr="00BF6F38">
        <w:rPr>
          <w:rFonts w:ascii="Book Antiqua" w:eastAsia="Times New Roman" w:hAnsi="Book Antiqua" w:cs="Times New Roman"/>
          <w:color w:val="auto"/>
          <w:sz w:val="20"/>
          <w:szCs w:val="20"/>
        </w:rPr>
        <w:t>t hozta:</w:t>
      </w:r>
    </w:p>
    <w:p w:rsidR="00D272CF" w:rsidRPr="00B70520" w:rsidRDefault="00D272CF" w:rsidP="00D272CF">
      <w:pPr>
        <w:pStyle w:val="Listaszerbekezds"/>
        <w:widowControl/>
        <w:jc w:val="both"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</w:p>
    <w:p w:rsidR="00D272CF" w:rsidRDefault="00D272CF" w:rsidP="00D272CF">
      <w:pPr>
        <w:ind w:left="709" w:right="-113"/>
        <w:contextualSpacing/>
        <w:jc w:val="both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67</w:t>
      </w:r>
      <w:r w:rsidRPr="00A57581">
        <w:rPr>
          <w:rFonts w:ascii="Book Antiqua" w:hAnsi="Book Antiqua"/>
          <w:b/>
          <w:sz w:val="20"/>
          <w:szCs w:val="20"/>
          <w:u w:val="single"/>
        </w:rPr>
        <w:t>/202</w:t>
      </w:r>
      <w:r>
        <w:rPr>
          <w:rFonts w:ascii="Book Antiqua" w:hAnsi="Book Antiqua"/>
          <w:b/>
          <w:sz w:val="20"/>
          <w:szCs w:val="20"/>
          <w:u w:val="single"/>
        </w:rPr>
        <w:t>1</w:t>
      </w:r>
      <w:r w:rsidRPr="00A57581">
        <w:rPr>
          <w:rFonts w:ascii="Book Antiqua" w:hAnsi="Book Antiqua"/>
          <w:b/>
          <w:sz w:val="20"/>
          <w:szCs w:val="20"/>
          <w:u w:val="single"/>
        </w:rPr>
        <w:t>.(</w:t>
      </w:r>
      <w:r>
        <w:rPr>
          <w:rFonts w:ascii="Book Antiqua" w:hAnsi="Book Antiqua"/>
          <w:b/>
          <w:sz w:val="20"/>
          <w:szCs w:val="20"/>
          <w:u w:val="single"/>
        </w:rPr>
        <w:t>V.26</w:t>
      </w:r>
      <w:r w:rsidRPr="00A57581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BC64A8" w:rsidRPr="00BC64A8" w:rsidRDefault="00BC64A8" w:rsidP="00BC64A8">
      <w:pPr>
        <w:ind w:left="708"/>
        <w:jc w:val="both"/>
        <w:rPr>
          <w:rFonts w:ascii="Book Antiqua" w:hAnsi="Book Antiqua" w:cs="Tahoma"/>
          <w:b/>
          <w:sz w:val="20"/>
          <w:szCs w:val="20"/>
        </w:rPr>
      </w:pPr>
      <w:r w:rsidRPr="00BC64A8">
        <w:rPr>
          <w:rFonts w:ascii="Book Antiqua" w:hAnsi="Book Antiqua" w:cs="Tahoma"/>
          <w:b/>
          <w:sz w:val="20"/>
          <w:szCs w:val="20"/>
        </w:rPr>
        <w:t>Délegyháza Község Önkormányzatának Alpolgármestere a katasztrófavédelemről és a hozzá kapcsolódó egyes törvények módosításáról szóló 2011. évi CXXVIII. törvény (továbbiakban Kat.) 46. §-ának (4) bekezdése alapján a Képviselő-testület jogkörében eljáró, de akadályozott Polgármester helyett eljárva</w:t>
      </w:r>
      <w:r w:rsidRPr="00BC64A8">
        <w:rPr>
          <w:rFonts w:ascii="Book Antiqua" w:hAnsi="Book Antiqua" w:cs="Tahoma"/>
          <w:b/>
          <w:bCs/>
          <w:iCs/>
          <w:sz w:val="20"/>
          <w:szCs w:val="20"/>
        </w:rPr>
        <w:t xml:space="preserve"> eldönti, hogy </w:t>
      </w:r>
      <w:r w:rsidRPr="00BC64A8">
        <w:rPr>
          <w:rFonts w:ascii="Book Antiqua" w:hAnsi="Book Antiqua" w:cs="Tahoma"/>
          <w:b/>
          <w:sz w:val="20"/>
          <w:szCs w:val="20"/>
        </w:rPr>
        <w:t xml:space="preserve">5.483.750,- Ft összegű vissza nem térítendő támogatásban részesíti a </w:t>
      </w:r>
      <w:r w:rsidRPr="00BC64A8">
        <w:rPr>
          <w:rFonts w:ascii="Book Antiqua" w:hAnsi="Book Antiqua"/>
          <w:b/>
          <w:sz w:val="20"/>
          <w:szCs w:val="20"/>
        </w:rPr>
        <w:t xml:space="preserve">Délegyháza Községi Sportegyesületet az </w:t>
      </w:r>
      <w:r w:rsidRPr="00BC64A8">
        <w:rPr>
          <w:rFonts w:ascii="Book Antiqua" w:hAnsi="Book Antiqua" w:cs="Tahoma"/>
          <w:b/>
          <w:sz w:val="20"/>
          <w:szCs w:val="20"/>
        </w:rPr>
        <w:t xml:space="preserve">Egyesület működéséhez szükséges és kapcsolódó kiadások finanszírozásának támogatása céljából. </w:t>
      </w:r>
    </w:p>
    <w:p w:rsidR="00BC64A8" w:rsidRPr="00BC64A8" w:rsidRDefault="00BC64A8" w:rsidP="00BC64A8">
      <w:pPr>
        <w:ind w:left="708"/>
        <w:jc w:val="both"/>
        <w:rPr>
          <w:rFonts w:ascii="Book Antiqua" w:hAnsi="Book Antiqua" w:cs="Tahoma"/>
          <w:b/>
          <w:sz w:val="20"/>
          <w:szCs w:val="20"/>
        </w:rPr>
      </w:pPr>
      <w:r w:rsidRPr="00BC64A8">
        <w:rPr>
          <w:rFonts w:ascii="Book Antiqua" w:hAnsi="Book Antiqua" w:cs="Tahoma"/>
          <w:b/>
          <w:sz w:val="20"/>
          <w:szCs w:val="20"/>
        </w:rPr>
        <w:t>Határidő: azonnal</w:t>
      </w:r>
    </w:p>
    <w:p w:rsidR="00BC64A8" w:rsidRPr="00BC64A8" w:rsidRDefault="00BC64A8" w:rsidP="00BC64A8">
      <w:pPr>
        <w:ind w:left="708"/>
        <w:jc w:val="both"/>
        <w:rPr>
          <w:rFonts w:ascii="Book Antiqua" w:hAnsi="Book Antiqua" w:cs="Tahoma"/>
          <w:b/>
          <w:sz w:val="20"/>
          <w:szCs w:val="20"/>
        </w:rPr>
      </w:pPr>
      <w:r w:rsidRPr="00BC64A8">
        <w:rPr>
          <w:rFonts w:ascii="Book Antiqua" w:hAnsi="Book Antiqua" w:cs="Tahoma"/>
          <w:b/>
          <w:sz w:val="20"/>
          <w:szCs w:val="20"/>
        </w:rPr>
        <w:t>Felelős: Alpolgármester, Jegyző</w:t>
      </w:r>
    </w:p>
    <w:p w:rsidR="00BC64A8" w:rsidRPr="00E54C2F" w:rsidRDefault="00BC64A8" w:rsidP="00BC64A8">
      <w:pPr>
        <w:jc w:val="both"/>
        <w:rPr>
          <w:rFonts w:ascii="Book Antiqua" w:hAnsi="Book Antiqua" w:cs="Tahoma"/>
          <w:sz w:val="21"/>
          <w:szCs w:val="21"/>
        </w:rPr>
      </w:pPr>
    </w:p>
    <w:p w:rsidR="00BC64A8" w:rsidRPr="00A57581" w:rsidRDefault="00BC64A8" w:rsidP="00D272CF">
      <w:pPr>
        <w:ind w:left="709" w:right="-113"/>
        <w:contextualSpacing/>
        <w:jc w:val="both"/>
        <w:rPr>
          <w:rFonts w:ascii="Book Antiqua" w:hAnsi="Book Antiqua" w:cs="Tahoma"/>
          <w:b/>
          <w:i/>
          <w:sz w:val="20"/>
          <w:szCs w:val="20"/>
          <w:lang w:eastAsia="ar-SA"/>
        </w:rPr>
      </w:pPr>
    </w:p>
    <w:p w:rsidR="00C90F2A" w:rsidRDefault="00C90F2A" w:rsidP="00683740">
      <w:pPr>
        <w:widowControl/>
        <w:jc w:val="center"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</w:p>
    <w:p w:rsidR="005F7C53" w:rsidRPr="00B70520" w:rsidRDefault="00683740" w:rsidP="00683740">
      <w:pPr>
        <w:widowControl/>
        <w:jc w:val="center"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  <w:r w:rsidRPr="00B70520"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  <w:t>k.m.f.</w:t>
      </w:r>
    </w:p>
    <w:p w:rsidR="00474F13" w:rsidRPr="00B70520" w:rsidRDefault="00474F13" w:rsidP="005F7C53">
      <w:pPr>
        <w:widowControl/>
        <w:rPr>
          <w:rFonts w:ascii="Book Antiqua" w:eastAsiaTheme="minorHAnsi" w:hAnsi="Book Antiqua" w:cstheme="minorBidi"/>
          <w:b/>
          <w:color w:val="auto"/>
          <w:sz w:val="20"/>
          <w:szCs w:val="20"/>
          <w:lang w:eastAsia="en-US" w:bidi="ar-SA"/>
        </w:rPr>
      </w:pPr>
    </w:p>
    <w:p w:rsidR="005F7C53" w:rsidRDefault="005F7C53" w:rsidP="005F7C53">
      <w:pPr>
        <w:widowControl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C34805" w:rsidRPr="00A87523" w:rsidRDefault="00C34805" w:rsidP="005F7C53">
      <w:pPr>
        <w:widowControl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5F7C53" w:rsidRPr="00A87523" w:rsidRDefault="005F7C53" w:rsidP="005F7C53">
      <w:pPr>
        <w:widowControl/>
        <w:tabs>
          <w:tab w:val="center" w:pos="2268"/>
          <w:tab w:val="center" w:pos="6663"/>
        </w:tabs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</w:r>
      <w:r w:rsidR="00D131BD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Szilveszter Lajos</w:t>
      </w: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 xml:space="preserve"> </w:t>
      </w: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  <w:t>dr. Molnár Zsuzsanna</w:t>
      </w:r>
    </w:p>
    <w:p w:rsidR="005F7C53" w:rsidRPr="00A87523" w:rsidRDefault="005F7C53" w:rsidP="005F7C53">
      <w:pPr>
        <w:widowControl/>
        <w:tabs>
          <w:tab w:val="center" w:pos="2268"/>
          <w:tab w:val="center" w:pos="6663"/>
        </w:tabs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</w:r>
      <w:r w:rsidR="00D131BD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>al</w:t>
      </w: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 xml:space="preserve">polgármester </w:t>
      </w:r>
      <w:r w:rsidRPr="00A87523"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  <w:tab/>
        <w:t>jegyző</w:t>
      </w:r>
    </w:p>
    <w:p w:rsidR="008E6BB2" w:rsidRPr="00A87523" w:rsidRDefault="008E6BB2">
      <w:pPr>
        <w:spacing w:line="14" w:lineRule="exact"/>
        <w:rPr>
          <w:rFonts w:ascii="Book Antiqua" w:hAnsi="Book Antiqua"/>
          <w:sz w:val="20"/>
          <w:szCs w:val="20"/>
        </w:rPr>
      </w:pPr>
    </w:p>
    <w:sectPr w:rsidR="008E6BB2" w:rsidRPr="00A87523" w:rsidSect="004036E9">
      <w:footerReference w:type="default" r:id="rId10"/>
      <w:pgSz w:w="11900" w:h="16840"/>
      <w:pgMar w:top="1134" w:right="1435" w:bottom="1134" w:left="1383" w:header="833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F7E14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9F7E14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57E60"/>
    <w:multiLevelType w:val="multilevel"/>
    <w:tmpl w:val="F3B64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74C4"/>
    <w:multiLevelType w:val="hybridMultilevel"/>
    <w:tmpl w:val="CCFC6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555"/>
    <w:multiLevelType w:val="multilevel"/>
    <w:tmpl w:val="2B56E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676E9"/>
    <w:multiLevelType w:val="hybridMultilevel"/>
    <w:tmpl w:val="907A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544E"/>
    <w:multiLevelType w:val="hybridMultilevel"/>
    <w:tmpl w:val="EF063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17D2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A835B2"/>
    <w:multiLevelType w:val="multilevel"/>
    <w:tmpl w:val="7DF6D778"/>
    <w:lvl w:ilvl="0">
      <w:start w:val="910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3D59A2"/>
    <w:multiLevelType w:val="hybridMultilevel"/>
    <w:tmpl w:val="3B4EA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02B52"/>
    <w:multiLevelType w:val="hybridMultilevel"/>
    <w:tmpl w:val="40A8F2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6413C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01C4D"/>
    <w:multiLevelType w:val="hybridMultilevel"/>
    <w:tmpl w:val="4AD2E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4E6CA7"/>
    <w:multiLevelType w:val="multilevel"/>
    <w:tmpl w:val="011251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843697"/>
    <w:multiLevelType w:val="hybridMultilevel"/>
    <w:tmpl w:val="E0524930"/>
    <w:lvl w:ilvl="0" w:tplc="CA303F26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C530D8"/>
    <w:multiLevelType w:val="hybridMultilevel"/>
    <w:tmpl w:val="569AD6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A2048"/>
    <w:multiLevelType w:val="multilevel"/>
    <w:tmpl w:val="5F5EF5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6D43B3"/>
    <w:multiLevelType w:val="multilevel"/>
    <w:tmpl w:val="E140148C"/>
    <w:lvl w:ilvl="0">
      <w:start w:val="478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74418D"/>
    <w:multiLevelType w:val="hybridMultilevel"/>
    <w:tmpl w:val="F9A25F54"/>
    <w:lvl w:ilvl="0" w:tplc="9050E4A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30C83720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C7B63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1FF3974"/>
    <w:multiLevelType w:val="hybridMultilevel"/>
    <w:tmpl w:val="42227638"/>
    <w:lvl w:ilvl="0" w:tplc="4DB452F0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2" w15:restartNumberingAfterBreak="0">
    <w:nsid w:val="354140EE"/>
    <w:multiLevelType w:val="hybridMultilevel"/>
    <w:tmpl w:val="B1FEE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729EF"/>
    <w:multiLevelType w:val="hybridMultilevel"/>
    <w:tmpl w:val="13BA409A"/>
    <w:lvl w:ilvl="0" w:tplc="C448A3DA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ahoma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899158B"/>
    <w:multiLevelType w:val="multilevel"/>
    <w:tmpl w:val="78FE321E"/>
    <w:lvl w:ilvl="0">
      <w:start w:val="3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0600B5"/>
    <w:multiLevelType w:val="hybridMultilevel"/>
    <w:tmpl w:val="172E8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55156A"/>
    <w:multiLevelType w:val="multilevel"/>
    <w:tmpl w:val="5BFAE2B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F1959C0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35AC4"/>
    <w:multiLevelType w:val="hybridMultilevel"/>
    <w:tmpl w:val="D40C8C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F48FF"/>
    <w:multiLevelType w:val="multilevel"/>
    <w:tmpl w:val="55A05884"/>
    <w:lvl w:ilvl="0">
      <w:start w:val="56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074BDA"/>
    <w:multiLevelType w:val="hybridMultilevel"/>
    <w:tmpl w:val="6002A318"/>
    <w:lvl w:ilvl="0" w:tplc="EAF077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C3312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85017"/>
    <w:multiLevelType w:val="multilevel"/>
    <w:tmpl w:val="6BF28B0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7CC7A6C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D625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EFF35F8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31E3017"/>
    <w:multiLevelType w:val="hybridMultilevel"/>
    <w:tmpl w:val="AB66E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3916F5"/>
    <w:multiLevelType w:val="hybridMultilevel"/>
    <w:tmpl w:val="084CA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BC7F7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85E97"/>
    <w:multiLevelType w:val="multilevel"/>
    <w:tmpl w:val="47060A7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E178A1"/>
    <w:multiLevelType w:val="hybridMultilevel"/>
    <w:tmpl w:val="E8B61E28"/>
    <w:lvl w:ilvl="0" w:tplc="C6EA91D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3" w15:restartNumberingAfterBreak="0">
    <w:nsid w:val="784A1157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724C7A"/>
    <w:multiLevelType w:val="hybridMultilevel"/>
    <w:tmpl w:val="EA427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730C0"/>
    <w:multiLevelType w:val="multilevel"/>
    <w:tmpl w:val="D928720A"/>
    <w:lvl w:ilvl="0">
      <w:start w:val="7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DE445A"/>
    <w:multiLevelType w:val="multilevel"/>
    <w:tmpl w:val="D6447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  <w:sz w:val="21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  <w:sz w:val="21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4"/>
  </w:num>
  <w:num w:numId="5">
    <w:abstractNumId w:val="1"/>
  </w:num>
  <w:num w:numId="6">
    <w:abstractNumId w:val="17"/>
  </w:num>
  <w:num w:numId="7">
    <w:abstractNumId w:val="30"/>
  </w:num>
  <w:num w:numId="8">
    <w:abstractNumId w:val="7"/>
  </w:num>
  <w:num w:numId="9">
    <w:abstractNumId w:val="33"/>
  </w:num>
  <w:num w:numId="10">
    <w:abstractNumId w:val="45"/>
  </w:num>
  <w:num w:numId="11">
    <w:abstractNumId w:val="26"/>
  </w:num>
  <w:num w:numId="12">
    <w:abstractNumId w:val="16"/>
  </w:num>
  <w:num w:numId="13">
    <w:abstractNumId w:val="41"/>
  </w:num>
  <w:num w:numId="14">
    <w:abstractNumId w:val="18"/>
  </w:num>
  <w:num w:numId="15">
    <w:abstractNumId w:val="44"/>
  </w:num>
  <w:num w:numId="16">
    <w:abstractNumId w:val="39"/>
  </w:num>
  <w:num w:numId="17">
    <w:abstractNumId w:val="15"/>
  </w:num>
  <w:num w:numId="18">
    <w:abstractNumId w:val="42"/>
  </w:num>
  <w:num w:numId="19">
    <w:abstractNumId w:val="21"/>
  </w:num>
  <w:num w:numId="20">
    <w:abstractNumId w:val="11"/>
  </w:num>
  <w:num w:numId="21">
    <w:abstractNumId w:val="40"/>
  </w:num>
  <w:num w:numId="22">
    <w:abstractNumId w:val="43"/>
  </w:num>
  <w:num w:numId="23">
    <w:abstractNumId w:val="10"/>
  </w:num>
  <w:num w:numId="24">
    <w:abstractNumId w:val="35"/>
  </w:num>
  <w:num w:numId="25">
    <w:abstractNumId w:val="46"/>
  </w:num>
  <w:num w:numId="26">
    <w:abstractNumId w:val="19"/>
  </w:num>
  <w:num w:numId="27">
    <w:abstractNumId w:val="23"/>
  </w:num>
  <w:num w:numId="28">
    <w:abstractNumId w:val="2"/>
  </w:num>
  <w:num w:numId="29">
    <w:abstractNumId w:val="4"/>
  </w:num>
  <w:num w:numId="30">
    <w:abstractNumId w:val="8"/>
  </w:num>
  <w:num w:numId="31">
    <w:abstractNumId w:val="37"/>
  </w:num>
  <w:num w:numId="32">
    <w:abstractNumId w:val="36"/>
  </w:num>
  <w:num w:numId="33">
    <w:abstractNumId w:val="6"/>
  </w:num>
  <w:num w:numId="34">
    <w:abstractNumId w:val="20"/>
  </w:num>
  <w:num w:numId="35">
    <w:abstractNumId w:val="34"/>
  </w:num>
  <w:num w:numId="36">
    <w:abstractNumId w:val="32"/>
  </w:num>
  <w:num w:numId="37">
    <w:abstractNumId w:val="27"/>
  </w:num>
  <w:num w:numId="38">
    <w:abstractNumId w:val="47"/>
  </w:num>
  <w:num w:numId="39">
    <w:abstractNumId w:val="0"/>
  </w:num>
  <w:num w:numId="40">
    <w:abstractNumId w:val="29"/>
  </w:num>
  <w:num w:numId="41">
    <w:abstractNumId w:val="28"/>
  </w:num>
  <w:num w:numId="42">
    <w:abstractNumId w:val="38"/>
  </w:num>
  <w:num w:numId="43">
    <w:abstractNumId w:val="22"/>
  </w:num>
  <w:num w:numId="44">
    <w:abstractNumId w:val="9"/>
  </w:num>
  <w:num w:numId="45">
    <w:abstractNumId w:val="31"/>
  </w:num>
  <w:num w:numId="46">
    <w:abstractNumId w:val="14"/>
  </w:num>
  <w:num w:numId="47">
    <w:abstractNumId w:val="2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26D90"/>
    <w:rsid w:val="0003070E"/>
    <w:rsid w:val="000413CC"/>
    <w:rsid w:val="000559B7"/>
    <w:rsid w:val="0007427A"/>
    <w:rsid w:val="000760A1"/>
    <w:rsid w:val="00086E61"/>
    <w:rsid w:val="000E5494"/>
    <w:rsid w:val="000E6A71"/>
    <w:rsid w:val="000E71D1"/>
    <w:rsid w:val="00131C9B"/>
    <w:rsid w:val="00150B3A"/>
    <w:rsid w:val="00167A78"/>
    <w:rsid w:val="00177EA2"/>
    <w:rsid w:val="001B3EB4"/>
    <w:rsid w:val="001B3ECE"/>
    <w:rsid w:val="001B79EA"/>
    <w:rsid w:val="001C4C3C"/>
    <w:rsid w:val="001C5FF1"/>
    <w:rsid w:val="001D1A5D"/>
    <w:rsid w:val="001E0087"/>
    <w:rsid w:val="00226322"/>
    <w:rsid w:val="002A1D5E"/>
    <w:rsid w:val="002B37EF"/>
    <w:rsid w:val="002D7FFC"/>
    <w:rsid w:val="0030700A"/>
    <w:rsid w:val="00307812"/>
    <w:rsid w:val="00310969"/>
    <w:rsid w:val="0036198C"/>
    <w:rsid w:val="0037626B"/>
    <w:rsid w:val="003855CD"/>
    <w:rsid w:val="00387738"/>
    <w:rsid w:val="003B7521"/>
    <w:rsid w:val="003C3091"/>
    <w:rsid w:val="003E57CF"/>
    <w:rsid w:val="003F4F76"/>
    <w:rsid w:val="004036E9"/>
    <w:rsid w:val="004210B1"/>
    <w:rsid w:val="00443025"/>
    <w:rsid w:val="00443D65"/>
    <w:rsid w:val="00456C67"/>
    <w:rsid w:val="004608B1"/>
    <w:rsid w:val="00473020"/>
    <w:rsid w:val="00474ED6"/>
    <w:rsid w:val="00474F13"/>
    <w:rsid w:val="004846BA"/>
    <w:rsid w:val="00487123"/>
    <w:rsid w:val="00487FE0"/>
    <w:rsid w:val="004A3AC0"/>
    <w:rsid w:val="004A7E65"/>
    <w:rsid w:val="004C2114"/>
    <w:rsid w:val="004C3EBE"/>
    <w:rsid w:val="004F22F0"/>
    <w:rsid w:val="005044CF"/>
    <w:rsid w:val="005064DC"/>
    <w:rsid w:val="00535B0C"/>
    <w:rsid w:val="005605D3"/>
    <w:rsid w:val="00562E7D"/>
    <w:rsid w:val="00566001"/>
    <w:rsid w:val="005819B1"/>
    <w:rsid w:val="00595FDB"/>
    <w:rsid w:val="005A2273"/>
    <w:rsid w:val="005E6332"/>
    <w:rsid w:val="005F7C53"/>
    <w:rsid w:val="00610C3A"/>
    <w:rsid w:val="00615E04"/>
    <w:rsid w:val="006329C8"/>
    <w:rsid w:val="00632BE0"/>
    <w:rsid w:val="00635639"/>
    <w:rsid w:val="00674D36"/>
    <w:rsid w:val="00683740"/>
    <w:rsid w:val="006B4F84"/>
    <w:rsid w:val="006B5EE7"/>
    <w:rsid w:val="006B7EE3"/>
    <w:rsid w:val="006C23B8"/>
    <w:rsid w:val="006F50C5"/>
    <w:rsid w:val="00740D2B"/>
    <w:rsid w:val="00743C59"/>
    <w:rsid w:val="00753CCD"/>
    <w:rsid w:val="007768BC"/>
    <w:rsid w:val="007A6C46"/>
    <w:rsid w:val="007B2B80"/>
    <w:rsid w:val="007C63B9"/>
    <w:rsid w:val="007D2426"/>
    <w:rsid w:val="007D558B"/>
    <w:rsid w:val="007E2A5D"/>
    <w:rsid w:val="008035B4"/>
    <w:rsid w:val="00810DC9"/>
    <w:rsid w:val="00812F81"/>
    <w:rsid w:val="00820139"/>
    <w:rsid w:val="0083357F"/>
    <w:rsid w:val="0083454A"/>
    <w:rsid w:val="008414D6"/>
    <w:rsid w:val="00844113"/>
    <w:rsid w:val="008A1A5A"/>
    <w:rsid w:val="008A1AA3"/>
    <w:rsid w:val="008B5EFD"/>
    <w:rsid w:val="008E6BB2"/>
    <w:rsid w:val="00911A75"/>
    <w:rsid w:val="0092342E"/>
    <w:rsid w:val="00945C2C"/>
    <w:rsid w:val="00966FAC"/>
    <w:rsid w:val="00967CB8"/>
    <w:rsid w:val="0097596F"/>
    <w:rsid w:val="009858AE"/>
    <w:rsid w:val="00992862"/>
    <w:rsid w:val="009A5C14"/>
    <w:rsid w:val="009B343A"/>
    <w:rsid w:val="009F17F7"/>
    <w:rsid w:val="009F351D"/>
    <w:rsid w:val="009F5703"/>
    <w:rsid w:val="009F7E14"/>
    <w:rsid w:val="00A37076"/>
    <w:rsid w:val="00A57581"/>
    <w:rsid w:val="00A74425"/>
    <w:rsid w:val="00A87523"/>
    <w:rsid w:val="00AD10E3"/>
    <w:rsid w:val="00AD3780"/>
    <w:rsid w:val="00B0795F"/>
    <w:rsid w:val="00B1300E"/>
    <w:rsid w:val="00B24C29"/>
    <w:rsid w:val="00B37A43"/>
    <w:rsid w:val="00B56698"/>
    <w:rsid w:val="00B70520"/>
    <w:rsid w:val="00B70E5F"/>
    <w:rsid w:val="00B775E1"/>
    <w:rsid w:val="00BA257E"/>
    <w:rsid w:val="00BA4648"/>
    <w:rsid w:val="00BC10EB"/>
    <w:rsid w:val="00BC64A8"/>
    <w:rsid w:val="00BE2180"/>
    <w:rsid w:val="00BF6F38"/>
    <w:rsid w:val="00C06DF1"/>
    <w:rsid w:val="00C26A2C"/>
    <w:rsid w:val="00C34805"/>
    <w:rsid w:val="00C36840"/>
    <w:rsid w:val="00C46DB6"/>
    <w:rsid w:val="00C52DBA"/>
    <w:rsid w:val="00C562AB"/>
    <w:rsid w:val="00C61D9A"/>
    <w:rsid w:val="00C8783B"/>
    <w:rsid w:val="00C90F2A"/>
    <w:rsid w:val="00CA70DD"/>
    <w:rsid w:val="00CA7987"/>
    <w:rsid w:val="00CB6E7D"/>
    <w:rsid w:val="00CE0F23"/>
    <w:rsid w:val="00CE7824"/>
    <w:rsid w:val="00CF0506"/>
    <w:rsid w:val="00CF7BB2"/>
    <w:rsid w:val="00D131BD"/>
    <w:rsid w:val="00D272CF"/>
    <w:rsid w:val="00D30A0B"/>
    <w:rsid w:val="00D348F8"/>
    <w:rsid w:val="00D403E9"/>
    <w:rsid w:val="00D43DF4"/>
    <w:rsid w:val="00D447DD"/>
    <w:rsid w:val="00D50028"/>
    <w:rsid w:val="00D56AF1"/>
    <w:rsid w:val="00D63BF4"/>
    <w:rsid w:val="00D76092"/>
    <w:rsid w:val="00D81A07"/>
    <w:rsid w:val="00D83BEA"/>
    <w:rsid w:val="00DC20F2"/>
    <w:rsid w:val="00DC46F7"/>
    <w:rsid w:val="00E743CA"/>
    <w:rsid w:val="00E87A01"/>
    <w:rsid w:val="00EC128D"/>
    <w:rsid w:val="00ED6541"/>
    <w:rsid w:val="00EE1C80"/>
    <w:rsid w:val="00EE4B97"/>
    <w:rsid w:val="00EE4F39"/>
    <w:rsid w:val="00F2634A"/>
    <w:rsid w:val="00F3239B"/>
    <w:rsid w:val="00F36858"/>
    <w:rsid w:val="00F370A4"/>
    <w:rsid w:val="00F51893"/>
    <w:rsid w:val="00F8579A"/>
    <w:rsid w:val="00FA736A"/>
    <w:rsid w:val="00FB56FC"/>
    <w:rsid w:val="00FB7855"/>
    <w:rsid w:val="00FC0EDC"/>
    <w:rsid w:val="00FC1CAE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link w:val="ListaszerbekezdsChar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C5FF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C5FF1"/>
    <w:rPr>
      <w:color w:val="000000"/>
    </w:rPr>
  </w:style>
  <w:style w:type="paragraph" w:styleId="Szvegtrzs0">
    <w:name w:val="Body Text"/>
    <w:basedOn w:val="Norml"/>
    <w:link w:val="SzvegtrzsChar"/>
    <w:uiPriority w:val="99"/>
    <w:semiHidden/>
    <w:unhideWhenUsed/>
    <w:rsid w:val="001B3EB4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1B3EB4"/>
    <w:rPr>
      <w:color w:val="000000"/>
    </w:rPr>
  </w:style>
  <w:style w:type="character" w:customStyle="1" w:styleId="ListaszerbekezdsChar">
    <w:name w:val="Listaszerű bekezdés Char"/>
    <w:link w:val="Listaszerbekezds"/>
    <w:uiPriority w:val="34"/>
    <w:locked/>
    <w:rsid w:val="00EE4F3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2856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Balogh-Gaál Andrea Erzsébet</dc:creator>
  <cp:lastModifiedBy>Dr. Molnár Zsuzsanna</cp:lastModifiedBy>
  <cp:revision>2</cp:revision>
  <cp:lastPrinted>2020-06-18T05:32:00Z</cp:lastPrinted>
  <dcterms:created xsi:type="dcterms:W3CDTF">2021-05-25T10:44:00Z</dcterms:created>
  <dcterms:modified xsi:type="dcterms:W3CDTF">2021-05-25T10:44:00Z</dcterms:modified>
</cp:coreProperties>
</file>