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40" w:rsidRPr="005F31BD" w:rsidRDefault="00FF76A1" w:rsidP="00F245CD">
      <w:pPr>
        <w:pStyle w:val="Szvegtrzs"/>
        <w:spacing w:after="0" w:line="240" w:lineRule="auto"/>
        <w:jc w:val="center"/>
        <w:rPr>
          <w:rFonts w:ascii="Book Antiqua" w:hAnsi="Book Antiqua"/>
          <w:b/>
          <w:sz w:val="21"/>
          <w:szCs w:val="21"/>
        </w:rPr>
      </w:pPr>
      <w:bookmarkStart w:id="0" w:name="_GoBack"/>
      <w:bookmarkEnd w:id="0"/>
      <w:r w:rsidRPr="005F31BD">
        <w:rPr>
          <w:rFonts w:ascii="Book Antiqua" w:hAnsi="Book Antiqua"/>
          <w:b/>
          <w:sz w:val="21"/>
          <w:szCs w:val="21"/>
        </w:rPr>
        <w:t>Délegyháza Község Önkorm</w:t>
      </w:r>
      <w:r w:rsidR="00062680" w:rsidRPr="005F31BD">
        <w:rPr>
          <w:rFonts w:ascii="Book Antiqua" w:hAnsi="Book Antiqua"/>
          <w:b/>
          <w:sz w:val="21"/>
          <w:szCs w:val="21"/>
        </w:rPr>
        <w:t xml:space="preserve">ányzata Képviselő-testületének </w:t>
      </w:r>
    </w:p>
    <w:p w:rsidR="00BE7FB1" w:rsidRPr="005F31BD" w:rsidRDefault="00062680" w:rsidP="00F245CD">
      <w:pPr>
        <w:pStyle w:val="Szvegtrzs"/>
        <w:spacing w:after="0" w:line="240" w:lineRule="auto"/>
        <w:jc w:val="center"/>
        <w:rPr>
          <w:rFonts w:ascii="Book Antiqua" w:hAnsi="Book Antiqua"/>
          <w:b/>
          <w:sz w:val="21"/>
          <w:szCs w:val="21"/>
        </w:rPr>
      </w:pPr>
      <w:r w:rsidRPr="005F31BD">
        <w:rPr>
          <w:rFonts w:ascii="Book Antiqua" w:hAnsi="Book Antiqua"/>
          <w:b/>
          <w:sz w:val="21"/>
          <w:szCs w:val="21"/>
        </w:rPr>
        <w:t>…/2025. (……</w:t>
      </w:r>
      <w:r w:rsidR="00FF76A1" w:rsidRPr="005F31BD">
        <w:rPr>
          <w:rFonts w:ascii="Book Antiqua" w:hAnsi="Book Antiqua"/>
          <w:b/>
          <w:sz w:val="21"/>
          <w:szCs w:val="21"/>
        </w:rPr>
        <w:t>.) önkormányzati rendelete</w:t>
      </w:r>
    </w:p>
    <w:p w:rsidR="00BE7FB1" w:rsidRPr="005F31BD" w:rsidRDefault="00062680" w:rsidP="00F245CD">
      <w:pPr>
        <w:pStyle w:val="Szvegtrzs"/>
        <w:spacing w:before="220" w:after="0" w:line="240" w:lineRule="auto"/>
        <w:jc w:val="both"/>
        <w:rPr>
          <w:rFonts w:ascii="Book Antiqua" w:hAnsi="Book Antiqua"/>
          <w:sz w:val="21"/>
          <w:szCs w:val="21"/>
        </w:rPr>
      </w:pPr>
      <w:r w:rsidRPr="005F31BD">
        <w:rPr>
          <w:rFonts w:ascii="Book Antiqua" w:hAnsi="Book Antiqua"/>
          <w:b/>
          <w:bCs/>
          <w:sz w:val="21"/>
          <w:szCs w:val="21"/>
        </w:rPr>
        <w:t>a közösségi együttélés alapvető szabályairól és azok megszegésének jogkövetkezményeiről</w:t>
      </w:r>
      <w:r w:rsidRPr="005F31BD">
        <w:rPr>
          <w:rFonts w:ascii="Book Antiqua" w:hAnsi="Book Antiqua"/>
          <w:b/>
          <w:bCs/>
          <w:sz w:val="21"/>
          <w:szCs w:val="21"/>
        </w:rPr>
        <w:br/>
      </w:r>
      <w:r w:rsidRPr="005F31BD">
        <w:rPr>
          <w:rFonts w:ascii="Book Antiqua" w:hAnsi="Book Antiqua"/>
          <w:b/>
          <w:bCs/>
          <w:sz w:val="21"/>
          <w:szCs w:val="21"/>
        </w:rPr>
        <w:br/>
      </w:r>
      <w:r w:rsidR="00FF76A1" w:rsidRPr="005F31BD">
        <w:rPr>
          <w:rFonts w:ascii="Book Antiqua" w:hAnsi="Book Antiqua"/>
          <w:sz w:val="21"/>
          <w:szCs w:val="21"/>
        </w:rPr>
        <w:t xml:space="preserve">Délegyháza Község </w:t>
      </w:r>
      <w:r w:rsidR="00D64811" w:rsidRPr="005F31BD">
        <w:rPr>
          <w:rFonts w:ascii="Book Antiqua" w:hAnsi="Book Antiqua"/>
          <w:sz w:val="21"/>
          <w:szCs w:val="21"/>
        </w:rPr>
        <w:t>Önkormányzatának Képviselő-testülete a Magyarország helyi önkormányzatairól szóló 2011. évi CLXXXIX. törvény 143. § (4) bekezdés d) pontjában kapott felhatalmazás alapján,</w:t>
      </w:r>
      <w:r w:rsidR="00544BEE" w:rsidRPr="005F31BD">
        <w:rPr>
          <w:rFonts w:ascii="Book Antiqua" w:hAnsi="Book Antiqua"/>
          <w:sz w:val="21"/>
          <w:szCs w:val="21"/>
        </w:rPr>
        <w:t xml:space="preserve"> az Alaptörvény 32. cikk (2) bekezdésében, valamint </w:t>
      </w:r>
      <w:r w:rsidR="00D64811" w:rsidRPr="005F31BD">
        <w:rPr>
          <w:rFonts w:ascii="Book Antiqua" w:hAnsi="Book Antiqua"/>
          <w:sz w:val="21"/>
          <w:szCs w:val="21"/>
        </w:rPr>
        <w:t>a Magyarország helyi önkormányzatairól szóló 2011. évi CLXXXIX. törvény 8. § (1) bekezdés b) pontjában meghatározott feladatkörében eljárva a következőket rendeli el:</w:t>
      </w:r>
    </w:p>
    <w:p w:rsidR="00BE7FB1" w:rsidRPr="005F31BD" w:rsidRDefault="00FF76A1" w:rsidP="00F245CD">
      <w:pPr>
        <w:pStyle w:val="Szvegtrzs"/>
        <w:spacing w:before="280" w:after="0" w:line="240" w:lineRule="auto"/>
        <w:jc w:val="center"/>
        <w:rPr>
          <w:rFonts w:ascii="Book Antiqua" w:hAnsi="Book Antiqua"/>
          <w:b/>
          <w:bCs/>
          <w:sz w:val="21"/>
          <w:szCs w:val="21"/>
        </w:rPr>
      </w:pPr>
      <w:r w:rsidRPr="005F31BD">
        <w:rPr>
          <w:rFonts w:ascii="Book Antiqua" w:hAnsi="Book Antiqua"/>
          <w:b/>
          <w:bCs/>
          <w:sz w:val="21"/>
          <w:szCs w:val="21"/>
        </w:rPr>
        <w:t>1. Általános szabályok</w:t>
      </w:r>
    </w:p>
    <w:p w:rsidR="00BE7FB1" w:rsidRPr="005F31BD" w:rsidRDefault="00FF76A1"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1. §</w:t>
      </w:r>
    </w:p>
    <w:p w:rsidR="00A82725" w:rsidRPr="005F31BD" w:rsidRDefault="00A82725" w:rsidP="00F245CD">
      <w:pPr>
        <w:pStyle w:val="Szvegtrzs"/>
        <w:spacing w:before="240" w:after="240" w:line="240" w:lineRule="auto"/>
        <w:jc w:val="both"/>
        <w:rPr>
          <w:rFonts w:ascii="Book Antiqua" w:hAnsi="Book Antiqua"/>
          <w:b/>
          <w:bCs/>
          <w:sz w:val="21"/>
          <w:szCs w:val="21"/>
        </w:rPr>
      </w:pPr>
      <w:r w:rsidRPr="005F31BD">
        <w:rPr>
          <w:rFonts w:ascii="Book Antiqua" w:hAnsi="Book Antiqua"/>
          <w:sz w:val="21"/>
          <w:szCs w:val="21"/>
        </w:rPr>
        <w:t>E rendelet alkalmazásában a közösségi együttélés alapvető szabályaival ellentétes magatartás az a cselekmény vagy mulasztás, amely szabálysértésnek vagy bűncselekménynek nem minősül, a tevékenységre vagy mulasztásra jogszabály közigazgatási bírság kiszabását nem rendeli, és azt e rendelet a közösségi együttélés alapvető szabályaival ellentétes magatartásnak minősíti.</w:t>
      </w:r>
      <w:r w:rsidRPr="005F31BD">
        <w:rPr>
          <w:rFonts w:ascii="Book Antiqua" w:hAnsi="Book Antiqua"/>
          <w:sz w:val="21"/>
          <w:szCs w:val="21"/>
        </w:rPr>
        <w:br/>
      </w:r>
    </w:p>
    <w:p w:rsidR="00BE7FB1" w:rsidRPr="005F31BD" w:rsidRDefault="00FF76A1"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2. §</w:t>
      </w:r>
    </w:p>
    <w:p w:rsidR="00A82725" w:rsidRPr="005F31BD" w:rsidRDefault="00A82725"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(1) A rendelet hatálya a település közigazgatási területén megvalósuló, e rendeletben meghatározott közösségi együttélés alapvető szabályait sértő magatartásokra terjed ki.</w:t>
      </w:r>
    </w:p>
    <w:p w:rsidR="00A82725" w:rsidRPr="005F31BD" w:rsidRDefault="00A82725"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 xml:space="preserve"> (2) A közösségi együttélés alapvető szabályainak elmulasztása, megszegése miatt – amennyiben az nem minősül bűncselekménynek vagy szabálysértésnek – a 14. életévét betöltött természetes személy, valamint jogi személy és jogi személyiséggel nem rendelkező szervezet vonható felelősségre.</w:t>
      </w:r>
    </w:p>
    <w:p w:rsidR="00F47131" w:rsidRPr="005F31BD" w:rsidRDefault="00A82725" w:rsidP="008A161A">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 xml:space="preserve"> (3) Nem állapítható meg közösségi együttélés alapvető szabályait sértő magatartás, ha a tevékenység vagy mulasztás szabálysértésnek vagy bűncselekménynek minősül, úgyszintén, ha a tevékenységre vagy mulasztásra törvény vagy kormányrendelet közigazgatási bírság alkalmazását rendeli el</w:t>
      </w:r>
      <w:r w:rsidR="00F47131" w:rsidRPr="005F31BD">
        <w:rPr>
          <w:rFonts w:ascii="Book Antiqua" w:hAnsi="Book Antiqua"/>
          <w:sz w:val="21"/>
          <w:szCs w:val="21"/>
        </w:rPr>
        <w:t>.</w:t>
      </w:r>
    </w:p>
    <w:p w:rsidR="008A161A" w:rsidRPr="005F31BD" w:rsidRDefault="008A161A" w:rsidP="008A161A">
      <w:pPr>
        <w:pStyle w:val="Szvegtrzs"/>
        <w:spacing w:before="240" w:after="240" w:line="240" w:lineRule="auto"/>
        <w:jc w:val="both"/>
        <w:rPr>
          <w:rFonts w:ascii="Book Antiqua" w:hAnsi="Book Antiqua"/>
          <w:sz w:val="21"/>
          <w:szCs w:val="21"/>
        </w:rPr>
      </w:pPr>
    </w:p>
    <w:p w:rsidR="00F47131" w:rsidRPr="005F31BD" w:rsidRDefault="00F47131"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2. Értelmező rendelkezések</w:t>
      </w:r>
    </w:p>
    <w:p w:rsidR="00BE7FB1" w:rsidRPr="005F31BD" w:rsidRDefault="00F47131"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br/>
      </w:r>
      <w:r w:rsidR="00FF76A1" w:rsidRPr="005F31BD">
        <w:rPr>
          <w:rFonts w:ascii="Book Antiqua" w:hAnsi="Book Antiqua"/>
          <w:b/>
          <w:bCs/>
          <w:sz w:val="21"/>
          <w:szCs w:val="21"/>
        </w:rPr>
        <w:t>3. §</w:t>
      </w:r>
    </w:p>
    <w:p w:rsidR="00252698" w:rsidRPr="005F31BD" w:rsidRDefault="00252698"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 xml:space="preserve">E rendelet alkalmazásában: </w:t>
      </w:r>
    </w:p>
    <w:p w:rsidR="00252698" w:rsidRPr="005F31BD" w:rsidRDefault="00252698"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 xml:space="preserve">1. </w:t>
      </w:r>
      <w:r w:rsidRPr="005F31BD">
        <w:rPr>
          <w:rFonts w:ascii="Book Antiqua" w:hAnsi="Book Antiqua"/>
          <w:i/>
          <w:sz w:val="21"/>
          <w:szCs w:val="21"/>
        </w:rPr>
        <w:t>fiatalkorú</w:t>
      </w:r>
      <w:r w:rsidRPr="005F31BD">
        <w:rPr>
          <w:rFonts w:ascii="Book Antiqua" w:hAnsi="Book Antiqua"/>
          <w:sz w:val="21"/>
          <w:szCs w:val="21"/>
        </w:rPr>
        <w:t xml:space="preserve">: a Büntető Törvénykönyvről szóló 2012. évi C. törvény 105. § (1) bekezdésében meghatározott életkorú személy; </w:t>
      </w:r>
    </w:p>
    <w:p w:rsidR="00C943C6" w:rsidRPr="005F31BD" w:rsidRDefault="00F8531A"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2</w:t>
      </w:r>
      <w:r w:rsidR="00252698" w:rsidRPr="005F31BD">
        <w:rPr>
          <w:rFonts w:ascii="Book Antiqua" w:hAnsi="Book Antiqua"/>
          <w:sz w:val="21"/>
          <w:szCs w:val="21"/>
        </w:rPr>
        <w:t xml:space="preserve">. </w:t>
      </w:r>
      <w:r w:rsidR="00252698" w:rsidRPr="005F31BD">
        <w:rPr>
          <w:rFonts w:ascii="Book Antiqua" w:hAnsi="Book Antiqua"/>
          <w:i/>
          <w:sz w:val="21"/>
          <w:szCs w:val="21"/>
        </w:rPr>
        <w:t>mozgóbolt</w:t>
      </w:r>
      <w:r w:rsidR="00252698" w:rsidRPr="005F31BD">
        <w:rPr>
          <w:rFonts w:ascii="Book Antiqua" w:hAnsi="Book Antiqua"/>
          <w:sz w:val="21"/>
          <w:szCs w:val="21"/>
        </w:rPr>
        <w:t xml:space="preserve">: a kereskedelemről szóló 2005. évi CLXIV. törvény (továbbiakban: Ker.tv.) 2. § 11. pontja szerinti fogalom; </w:t>
      </w:r>
    </w:p>
    <w:p w:rsidR="00252698" w:rsidRPr="005F31BD" w:rsidRDefault="00F8531A"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3</w:t>
      </w:r>
      <w:r w:rsidR="00252698" w:rsidRPr="005F31BD">
        <w:rPr>
          <w:rFonts w:ascii="Book Antiqua" w:hAnsi="Book Antiqua"/>
          <w:sz w:val="21"/>
          <w:szCs w:val="21"/>
        </w:rPr>
        <w:t xml:space="preserve">. </w:t>
      </w:r>
      <w:r w:rsidR="00252698" w:rsidRPr="005F31BD">
        <w:rPr>
          <w:rFonts w:ascii="Book Antiqua" w:hAnsi="Book Antiqua"/>
          <w:i/>
          <w:sz w:val="21"/>
          <w:szCs w:val="21"/>
        </w:rPr>
        <w:t>közterület:</w:t>
      </w:r>
      <w:r w:rsidR="00252698" w:rsidRPr="005F31BD">
        <w:rPr>
          <w:rFonts w:ascii="Book Antiqua" w:hAnsi="Book Antiqua"/>
          <w:sz w:val="21"/>
          <w:szCs w:val="21"/>
        </w:rPr>
        <w:t xml:space="preserve"> </w:t>
      </w:r>
      <w:r w:rsidR="00242BBE" w:rsidRPr="005F31BD">
        <w:rPr>
          <w:rFonts w:ascii="Book Antiqua" w:hAnsi="Book Antiqua"/>
          <w:sz w:val="21"/>
          <w:szCs w:val="21"/>
        </w:rPr>
        <w:t>a magyar építészetről szóló 2023. évi C. tö</w:t>
      </w:r>
      <w:r w:rsidR="00BC21D8" w:rsidRPr="005F31BD">
        <w:rPr>
          <w:rFonts w:ascii="Book Antiqua" w:hAnsi="Book Antiqua"/>
          <w:sz w:val="21"/>
          <w:szCs w:val="21"/>
        </w:rPr>
        <w:t>r</w:t>
      </w:r>
      <w:r w:rsidR="00242BBE" w:rsidRPr="005F31BD">
        <w:rPr>
          <w:rFonts w:ascii="Book Antiqua" w:hAnsi="Book Antiqua"/>
          <w:sz w:val="21"/>
          <w:szCs w:val="21"/>
        </w:rPr>
        <w:t>vény (a továbbiakban: Méptv.) 16. § 73. pontja szerinti fogalom;</w:t>
      </w:r>
    </w:p>
    <w:p w:rsidR="00252698" w:rsidRPr="005F31BD" w:rsidRDefault="00F8531A"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4</w:t>
      </w:r>
      <w:r w:rsidR="00252698" w:rsidRPr="005F31BD">
        <w:rPr>
          <w:rFonts w:ascii="Book Antiqua" w:hAnsi="Book Antiqua"/>
          <w:sz w:val="21"/>
          <w:szCs w:val="21"/>
        </w:rPr>
        <w:t xml:space="preserve">. </w:t>
      </w:r>
      <w:r w:rsidR="00252698" w:rsidRPr="005F31BD">
        <w:rPr>
          <w:rFonts w:ascii="Book Antiqua" w:hAnsi="Book Antiqua"/>
          <w:i/>
          <w:sz w:val="21"/>
          <w:szCs w:val="21"/>
        </w:rPr>
        <w:t>műtárgy</w:t>
      </w:r>
      <w:r w:rsidR="00252698" w:rsidRPr="005F31BD">
        <w:rPr>
          <w:rFonts w:ascii="Book Antiqua" w:hAnsi="Book Antiqua"/>
          <w:sz w:val="21"/>
          <w:szCs w:val="21"/>
        </w:rPr>
        <w:t xml:space="preserve">: </w:t>
      </w:r>
      <w:r w:rsidR="00242BBE" w:rsidRPr="005F31BD">
        <w:rPr>
          <w:rFonts w:ascii="Book Antiqua" w:hAnsi="Book Antiqua"/>
          <w:sz w:val="21"/>
          <w:szCs w:val="21"/>
        </w:rPr>
        <w:t>az Méptv. 16. § 94. pontja szerinti fogalom;</w:t>
      </w:r>
    </w:p>
    <w:p w:rsidR="00252698" w:rsidRPr="005F31BD" w:rsidRDefault="00F8531A"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5</w:t>
      </w:r>
      <w:r w:rsidR="00252698" w:rsidRPr="005F31BD">
        <w:rPr>
          <w:rFonts w:ascii="Book Antiqua" w:hAnsi="Book Antiqua"/>
          <w:sz w:val="21"/>
          <w:szCs w:val="21"/>
        </w:rPr>
        <w:t xml:space="preserve">. </w:t>
      </w:r>
      <w:r w:rsidR="00252698" w:rsidRPr="005F31BD">
        <w:rPr>
          <w:rFonts w:ascii="Book Antiqua" w:hAnsi="Book Antiqua"/>
          <w:i/>
          <w:sz w:val="21"/>
          <w:szCs w:val="21"/>
        </w:rPr>
        <w:t>útburkolat</w:t>
      </w:r>
      <w:r w:rsidR="00252698" w:rsidRPr="005F31BD">
        <w:rPr>
          <w:rFonts w:ascii="Book Antiqua" w:hAnsi="Book Antiqua"/>
          <w:sz w:val="21"/>
          <w:szCs w:val="21"/>
        </w:rPr>
        <w:t xml:space="preserve">: az úttestnek a közúti járművek közlekedésére szolgáló szilárd felülete (kavics, murva, mart aszfalt, melegen hengerelt aszfalt és más hasonló szilárd felület) </w:t>
      </w:r>
    </w:p>
    <w:p w:rsidR="00F47131" w:rsidRPr="005F31BD" w:rsidRDefault="00F8531A"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i/>
          <w:sz w:val="21"/>
          <w:szCs w:val="21"/>
        </w:rPr>
        <w:t>6</w:t>
      </w:r>
      <w:r w:rsidR="00252698" w:rsidRPr="005F31BD">
        <w:rPr>
          <w:rFonts w:ascii="Book Antiqua" w:hAnsi="Book Antiqua"/>
          <w:i/>
          <w:sz w:val="21"/>
          <w:szCs w:val="21"/>
        </w:rPr>
        <w:t>. település közigazgatási területe</w:t>
      </w:r>
      <w:r w:rsidR="00252698" w:rsidRPr="005F31BD">
        <w:rPr>
          <w:rFonts w:ascii="Book Antiqua" w:hAnsi="Book Antiqua"/>
          <w:sz w:val="21"/>
          <w:szCs w:val="21"/>
        </w:rPr>
        <w:t xml:space="preserve">: </w:t>
      </w:r>
      <w:r w:rsidR="00C943C6" w:rsidRPr="005F31BD">
        <w:rPr>
          <w:rFonts w:ascii="Book Antiqua" w:hAnsi="Book Antiqua"/>
          <w:sz w:val="21"/>
          <w:szCs w:val="21"/>
        </w:rPr>
        <w:t>Délegyháza Község</w:t>
      </w:r>
      <w:r w:rsidR="00252698" w:rsidRPr="005F31BD">
        <w:rPr>
          <w:rFonts w:ascii="Book Antiqua" w:hAnsi="Book Antiqua"/>
          <w:sz w:val="21"/>
          <w:szCs w:val="21"/>
        </w:rPr>
        <w:t xml:space="preserve"> közigazgatási területe </w:t>
      </w:r>
      <w:r w:rsidR="00C943C6" w:rsidRPr="005F31BD">
        <w:rPr>
          <w:rFonts w:ascii="Book Antiqua" w:hAnsi="Book Antiqua"/>
          <w:sz w:val="21"/>
          <w:szCs w:val="21"/>
        </w:rPr>
        <w:t xml:space="preserve">a </w:t>
      </w:r>
      <w:r w:rsidR="00252698" w:rsidRPr="005F31BD">
        <w:rPr>
          <w:rFonts w:ascii="Book Antiqua" w:hAnsi="Book Antiqua"/>
          <w:sz w:val="21"/>
          <w:szCs w:val="21"/>
        </w:rPr>
        <w:t>külön jogszabályban meghatározott különleges gazdasági övezet területét kivéve</w:t>
      </w:r>
      <w:r w:rsidR="0012169A" w:rsidRPr="005F31BD">
        <w:rPr>
          <w:rFonts w:ascii="Book Antiqua" w:hAnsi="Book Antiqua"/>
          <w:sz w:val="21"/>
          <w:szCs w:val="21"/>
        </w:rPr>
        <w:t>.</w:t>
      </w:r>
    </w:p>
    <w:p w:rsidR="00F47131" w:rsidRPr="005F31BD" w:rsidRDefault="00F47131" w:rsidP="00F245CD">
      <w:pPr>
        <w:pStyle w:val="Szvegtrzs"/>
        <w:tabs>
          <w:tab w:val="left" w:pos="4576"/>
          <w:tab w:val="center" w:pos="4819"/>
        </w:tabs>
        <w:spacing w:before="240" w:after="240" w:line="240" w:lineRule="auto"/>
        <w:rPr>
          <w:rFonts w:ascii="Book Antiqua" w:hAnsi="Book Antiqua"/>
          <w:b/>
          <w:bCs/>
          <w:sz w:val="21"/>
          <w:szCs w:val="21"/>
        </w:rPr>
      </w:pPr>
    </w:p>
    <w:p w:rsidR="00F47131" w:rsidRPr="005F31BD" w:rsidRDefault="00F47131" w:rsidP="00F245CD">
      <w:pPr>
        <w:pStyle w:val="Szvegtrzs"/>
        <w:tabs>
          <w:tab w:val="left" w:pos="4576"/>
          <w:tab w:val="center" w:pos="4819"/>
        </w:tabs>
        <w:spacing w:before="240" w:after="240" w:line="240" w:lineRule="auto"/>
        <w:jc w:val="center"/>
        <w:rPr>
          <w:rFonts w:ascii="Book Antiqua" w:hAnsi="Book Antiqua"/>
          <w:b/>
          <w:bCs/>
          <w:sz w:val="21"/>
          <w:szCs w:val="21"/>
        </w:rPr>
      </w:pPr>
      <w:r w:rsidRPr="005F31BD">
        <w:rPr>
          <w:rFonts w:ascii="Book Antiqua" w:hAnsi="Book Antiqua"/>
          <w:b/>
          <w:bCs/>
          <w:sz w:val="21"/>
          <w:szCs w:val="21"/>
        </w:rPr>
        <w:lastRenderedPageBreak/>
        <w:t>3. Eljárási szabályok</w:t>
      </w:r>
    </w:p>
    <w:p w:rsidR="00BE7FB1" w:rsidRPr="005F31BD" w:rsidRDefault="00F47131" w:rsidP="00F245CD">
      <w:pPr>
        <w:pStyle w:val="Szvegtrzs"/>
        <w:tabs>
          <w:tab w:val="left" w:pos="4576"/>
          <w:tab w:val="center" w:pos="4819"/>
        </w:tabs>
        <w:spacing w:before="240" w:after="240" w:line="240" w:lineRule="auto"/>
        <w:rPr>
          <w:rFonts w:ascii="Book Antiqua" w:hAnsi="Book Antiqua"/>
          <w:b/>
          <w:bCs/>
          <w:sz w:val="21"/>
          <w:szCs w:val="21"/>
        </w:rPr>
      </w:pPr>
      <w:r w:rsidRPr="005F31BD">
        <w:rPr>
          <w:rFonts w:ascii="Book Antiqua" w:hAnsi="Book Antiqua"/>
          <w:b/>
          <w:bCs/>
          <w:sz w:val="21"/>
          <w:szCs w:val="21"/>
        </w:rPr>
        <w:tab/>
      </w:r>
      <w:r w:rsidR="00FF76A1" w:rsidRPr="005F31BD">
        <w:rPr>
          <w:rFonts w:ascii="Book Antiqua" w:hAnsi="Book Antiqua"/>
          <w:b/>
          <w:bCs/>
          <w:sz w:val="21"/>
          <w:szCs w:val="21"/>
        </w:rPr>
        <w:t>4. §</w:t>
      </w:r>
    </w:p>
    <w:p w:rsidR="00681584" w:rsidRPr="005F31BD" w:rsidRDefault="00681584"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(1) A közösségi együttélés alapvető szabályait sértő magatartás miatt a közigazgatási hatósági eljárás bejelentés vagy a hatóság részéről eljáró személy észlelése alapján hivatalból indul.</w:t>
      </w:r>
    </w:p>
    <w:p w:rsidR="00681584" w:rsidRPr="005F31BD" w:rsidRDefault="00681584"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(2) A közösségi együttélés alapvető szabályaival ellentétes magatartással összefüggő önkormányzati hatósági eljárás lefolytatására és a közigazgatási bírság kiszabására a jegyző jogosult.</w:t>
      </w:r>
    </w:p>
    <w:p w:rsidR="00681584" w:rsidRPr="005F31BD" w:rsidRDefault="00681584"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(3) A közigazgatási hatósági eljárás</w:t>
      </w:r>
    </w:p>
    <w:p w:rsidR="00681584" w:rsidRPr="005F31BD" w:rsidRDefault="00681584"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a) valamely cselekménnyel megvalósuló, a közösségi együttélés alapvető szabályait sértő magatartás esetén a cselekmény elkövetésétől,</w:t>
      </w:r>
    </w:p>
    <w:p w:rsidR="00681584" w:rsidRPr="005F31BD" w:rsidRDefault="00681584"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b) mulasztásban megnyilvánuló közösségi együttélés alapvető szabályait sértő magatartás esetén a jogszerű teljesítésre nyitva álló határidő lejártától,</w:t>
      </w:r>
    </w:p>
    <w:p w:rsidR="00681584" w:rsidRPr="005F31BD" w:rsidRDefault="00681584"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c) jogellenes állapot fenntartásában megnyilvánuló közösségi együttélés alapvető szabályait sértő magatartás esetén a jogellenes állapot észlelésétől számított 6 hónapon belül indítható meg.</w:t>
      </w:r>
    </w:p>
    <w:p w:rsidR="0012169A" w:rsidRPr="005F31BD" w:rsidRDefault="0012169A" w:rsidP="00F245CD">
      <w:pPr>
        <w:pStyle w:val="Szvegtrzs"/>
        <w:spacing w:before="240" w:after="240" w:line="240" w:lineRule="auto"/>
        <w:contextualSpacing/>
        <w:jc w:val="both"/>
        <w:rPr>
          <w:rFonts w:ascii="Book Antiqua" w:hAnsi="Book Antiqua"/>
          <w:sz w:val="21"/>
          <w:szCs w:val="21"/>
        </w:rPr>
      </w:pPr>
    </w:p>
    <w:p w:rsidR="00815B2C" w:rsidRPr="005F31BD" w:rsidRDefault="00681584" w:rsidP="00C3701B">
      <w:pPr>
        <w:pStyle w:val="Szvegtrzs"/>
        <w:spacing w:before="240" w:after="240" w:line="240" w:lineRule="auto"/>
        <w:jc w:val="both"/>
        <w:rPr>
          <w:rFonts w:ascii="Book Antiqua" w:hAnsi="Book Antiqua"/>
          <w:b/>
          <w:bCs/>
          <w:sz w:val="21"/>
          <w:szCs w:val="21"/>
        </w:rPr>
      </w:pPr>
      <w:r w:rsidRPr="005F31BD">
        <w:rPr>
          <w:rFonts w:ascii="Book Antiqua" w:hAnsi="Book Antiqua"/>
          <w:sz w:val="21"/>
          <w:szCs w:val="21"/>
        </w:rPr>
        <w:t>(4) A közösségi együttélés alapvető szabályait sértő magatartás elkövetése miatt lefolytatott eljárás során ezen rendeletben nem szabályozott eljárási kérdésekben az általános közigazgatási rendtartásról szóló 2016. évi CL. törvényben (továbbiakban: Ákr.) foglaltak, valamint a közigazgatási szabályszegések szankcióiról szóló 2017. évi CXXV. törvényben (továbbiakban: Szankció törvény) foglaltak az irányadók.</w:t>
      </w:r>
    </w:p>
    <w:p w:rsidR="00BE7FB1" w:rsidRPr="005F31BD" w:rsidRDefault="00FF76A1"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5. §</w:t>
      </w:r>
    </w:p>
    <w:p w:rsidR="00681584" w:rsidRPr="005F31BD" w:rsidRDefault="00681584"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(1) A közösségi együttélés alapvető szabályainak elmulasztása, megszegése esetén az elkövető</w:t>
      </w:r>
    </w:p>
    <w:p w:rsidR="008774D5" w:rsidRPr="005F31BD" w:rsidRDefault="008774D5" w:rsidP="008774D5">
      <w:pPr>
        <w:pStyle w:val="Szvegtrzs"/>
        <w:spacing w:after="0" w:line="240" w:lineRule="auto"/>
        <w:ind w:left="284" w:hanging="264"/>
        <w:jc w:val="both"/>
        <w:rPr>
          <w:rFonts w:ascii="Book Antiqua" w:hAnsi="Book Antiqua"/>
          <w:sz w:val="21"/>
          <w:szCs w:val="21"/>
        </w:rPr>
      </w:pPr>
      <w:r w:rsidRPr="005F31BD">
        <w:rPr>
          <w:rFonts w:ascii="Book Antiqua" w:hAnsi="Book Antiqua"/>
          <w:sz w:val="21"/>
          <w:szCs w:val="21"/>
        </w:rPr>
        <w:t>a) 5 000 Ft-tól természetes személyek esetén 50 000 Ft-ig, jogi személyek és jogi személyiséggel nem rendelkező szervezetek esetén 500 000 terjedő Ft-ig terjedő helyszíni bírság vagy</w:t>
      </w:r>
    </w:p>
    <w:p w:rsidR="008774D5" w:rsidRPr="005F31BD" w:rsidRDefault="001F6D96" w:rsidP="008774D5">
      <w:pPr>
        <w:pStyle w:val="Szvegtrzs"/>
        <w:spacing w:after="0" w:line="240" w:lineRule="auto"/>
        <w:ind w:left="284" w:hanging="284"/>
        <w:jc w:val="both"/>
        <w:rPr>
          <w:rFonts w:ascii="Book Antiqua" w:hAnsi="Book Antiqua"/>
          <w:sz w:val="21"/>
          <w:szCs w:val="21"/>
        </w:rPr>
      </w:pPr>
      <w:r w:rsidRPr="005F31BD">
        <w:rPr>
          <w:rFonts w:ascii="Book Antiqua" w:hAnsi="Book Antiqua"/>
          <w:i/>
          <w:iCs/>
          <w:sz w:val="21"/>
          <w:szCs w:val="21"/>
        </w:rPr>
        <w:t>b</w:t>
      </w:r>
      <w:r w:rsidR="008774D5" w:rsidRPr="005F31BD">
        <w:rPr>
          <w:rFonts w:ascii="Book Antiqua" w:hAnsi="Book Antiqua"/>
          <w:i/>
          <w:iCs/>
          <w:sz w:val="21"/>
          <w:szCs w:val="21"/>
        </w:rPr>
        <w:t>)</w:t>
      </w:r>
      <w:r w:rsidR="008774D5" w:rsidRPr="005F31BD">
        <w:rPr>
          <w:rFonts w:ascii="Book Antiqua" w:hAnsi="Book Antiqua"/>
          <w:sz w:val="21"/>
          <w:szCs w:val="21"/>
        </w:rPr>
        <w:tab/>
        <w:t>5 000 Ft-tól természetes személyek esetén 200 000 Ft-ig, jogi személyek és jogi személyiséggel nem rendelkező szervezetek esetén 2 000 000 Ft-ig terjedő közigazgatási bírság szabható ki.</w:t>
      </w:r>
    </w:p>
    <w:p w:rsidR="0012169A" w:rsidRPr="005F31BD" w:rsidRDefault="0012169A" w:rsidP="00F245CD">
      <w:pPr>
        <w:pStyle w:val="Szvegtrzs"/>
        <w:spacing w:before="280" w:after="0" w:line="240" w:lineRule="auto"/>
        <w:contextualSpacing/>
        <w:jc w:val="both"/>
        <w:rPr>
          <w:rFonts w:ascii="Book Antiqua" w:hAnsi="Book Antiqua"/>
          <w:sz w:val="21"/>
          <w:szCs w:val="21"/>
        </w:rPr>
      </w:pPr>
    </w:p>
    <w:p w:rsidR="00681584" w:rsidRPr="005F31BD" w:rsidRDefault="00681584"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(2) A kiszabásra kerülő közigazgatási bírság mértékének megállapításánál – a Szankció törvényben foglaltakon túl – figyelembe kell venni</w:t>
      </w:r>
    </w:p>
    <w:p w:rsidR="00681584" w:rsidRPr="005F31BD" w:rsidRDefault="00681584"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a) közösségi együttélés alapvető szabályaival ellentétes magatartás súlyát,</w:t>
      </w:r>
    </w:p>
    <w:p w:rsidR="00681584" w:rsidRPr="005F31BD" w:rsidRDefault="00681584"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b) amennyiben ismert, az elkövető vagyoni helyzetét és jövedelmi viszonyait.</w:t>
      </w:r>
    </w:p>
    <w:p w:rsidR="00681584" w:rsidRPr="005F31BD" w:rsidRDefault="00681584" w:rsidP="00F245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(3) A közösségi együttélés alapvető szabályainak elmulasztása, megszegése esetén a cselekmény összes körülményeinek mérlegelése alapján – különös tekintettel a cselekmény súlyára, a megvalósító személyi körülményeire – figyelmeztetés alkalmazható, ha ettől a jövőre nézve kellő visszatartó erő várható.</w:t>
      </w:r>
    </w:p>
    <w:p w:rsidR="00681584" w:rsidRPr="005F31BD" w:rsidRDefault="00681584" w:rsidP="00F245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(4) Fiatalkorúval szemben közigazgatási bírságot csak abban az esetben lehet kiszabni, ha önálló keresete (jövedelme) vagy megfelelő vagyona van.</w:t>
      </w:r>
    </w:p>
    <w:p w:rsidR="00815B2C" w:rsidRPr="005F31BD" w:rsidRDefault="00681584" w:rsidP="00F245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(5) A közösségi együttélés alapvető szabályainak elmulasztása, megszegése miatt kiszabott közigazgatási bírságot az elsőfokú határozat véglegessé válásától számított 30 napon belül készpénzátutalási megbízáson vagy banki utalással Délegyháza Község Önkormányzata részére kell megfizetni. A bírság részletekben való megfizetését külön kérelem alapján a jegyző külön végzésben engedélyezheti.</w:t>
      </w:r>
    </w:p>
    <w:p w:rsidR="00F47131" w:rsidRPr="005F31BD" w:rsidRDefault="00681584"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6. §</w:t>
      </w:r>
    </w:p>
    <w:p w:rsidR="00681584" w:rsidRPr="005F31BD" w:rsidRDefault="00681584" w:rsidP="00F245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 xml:space="preserve">(1) A helyszíni bírság kiszabására </w:t>
      </w:r>
      <w:r w:rsidR="002B726A" w:rsidRPr="005F31BD">
        <w:rPr>
          <w:rFonts w:ascii="Book Antiqua" w:hAnsi="Book Antiqua"/>
          <w:sz w:val="21"/>
          <w:szCs w:val="21"/>
        </w:rPr>
        <w:t>a közterület-felügyelő</w:t>
      </w:r>
      <w:r w:rsidRPr="005F31BD">
        <w:rPr>
          <w:rFonts w:ascii="Book Antiqua" w:hAnsi="Book Antiqua"/>
          <w:sz w:val="21"/>
          <w:szCs w:val="21"/>
        </w:rPr>
        <w:t xml:space="preserve"> jogosult.</w:t>
      </w:r>
    </w:p>
    <w:p w:rsidR="00681584" w:rsidRPr="005F31BD" w:rsidRDefault="00681584" w:rsidP="00F245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(2) Fiatalkorúval szemben helyszíni bírságot nem lehet kiszabni.</w:t>
      </w:r>
    </w:p>
    <w:p w:rsidR="00681584" w:rsidRPr="005F31BD" w:rsidRDefault="00681584" w:rsidP="00F245CD">
      <w:pPr>
        <w:pStyle w:val="Szvegtrzs"/>
        <w:spacing w:before="280" w:after="0" w:line="240" w:lineRule="auto"/>
        <w:jc w:val="both"/>
        <w:rPr>
          <w:rFonts w:ascii="Book Antiqua" w:hAnsi="Book Antiqua"/>
          <w:b/>
          <w:bCs/>
          <w:sz w:val="21"/>
          <w:szCs w:val="21"/>
        </w:rPr>
      </w:pPr>
      <w:r w:rsidRPr="005F31BD">
        <w:rPr>
          <w:rFonts w:ascii="Book Antiqua" w:hAnsi="Book Antiqua"/>
          <w:sz w:val="21"/>
          <w:szCs w:val="21"/>
        </w:rPr>
        <w:lastRenderedPageBreak/>
        <w:t>(3) Ha a magatartás megvalósítója a szabálysz</w:t>
      </w:r>
      <w:r w:rsidR="0012169A" w:rsidRPr="005F31BD">
        <w:rPr>
          <w:rFonts w:ascii="Book Antiqua" w:hAnsi="Book Antiqua"/>
          <w:sz w:val="21"/>
          <w:szCs w:val="21"/>
        </w:rPr>
        <w:t>egő magatartást nem ismeri el, a közterület-felügyelő</w:t>
      </w:r>
      <w:r w:rsidRPr="005F31BD">
        <w:rPr>
          <w:rFonts w:ascii="Book Antiqua" w:hAnsi="Book Antiqua"/>
          <w:sz w:val="21"/>
          <w:szCs w:val="21"/>
        </w:rPr>
        <w:t>, vagy a jegyző által megbízott ügyintéző köteles hivatalból megindítani az eljárást.</w:t>
      </w:r>
      <w:r w:rsidRPr="005F31BD">
        <w:rPr>
          <w:rFonts w:ascii="Book Antiqua" w:hAnsi="Book Antiqua"/>
          <w:sz w:val="21"/>
          <w:szCs w:val="21"/>
        </w:rPr>
        <w:br/>
      </w:r>
    </w:p>
    <w:p w:rsidR="00BE7FB1" w:rsidRPr="005F31BD" w:rsidRDefault="00F47131"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4. Települési jelképek használatával összefüggő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12169A" w:rsidRPr="005F31BD">
        <w:rPr>
          <w:rFonts w:ascii="Book Antiqua" w:hAnsi="Book Antiqua"/>
          <w:b/>
          <w:bCs/>
          <w:sz w:val="21"/>
          <w:szCs w:val="21"/>
        </w:rPr>
        <w:t>7</w:t>
      </w:r>
      <w:r w:rsidR="00FF76A1" w:rsidRPr="005F31BD">
        <w:rPr>
          <w:rFonts w:ascii="Book Antiqua" w:hAnsi="Book Antiqua"/>
          <w:b/>
          <w:bCs/>
          <w:sz w:val="21"/>
          <w:szCs w:val="21"/>
        </w:rPr>
        <w:t>. §</w:t>
      </w:r>
    </w:p>
    <w:p w:rsidR="00BE7FB1" w:rsidRPr="005F31BD" w:rsidRDefault="0012169A" w:rsidP="00F245CD">
      <w:pPr>
        <w:pStyle w:val="Szvegtrzs"/>
        <w:spacing w:before="280" w:line="240" w:lineRule="auto"/>
        <w:jc w:val="both"/>
        <w:rPr>
          <w:rFonts w:ascii="Book Antiqua" w:hAnsi="Book Antiqua"/>
          <w:sz w:val="21"/>
          <w:szCs w:val="21"/>
        </w:rPr>
      </w:pPr>
      <w:r w:rsidRPr="005F31BD">
        <w:rPr>
          <w:rFonts w:ascii="Book Antiqua" w:hAnsi="Book Antiqua"/>
          <w:sz w:val="21"/>
          <w:szCs w:val="21"/>
        </w:rPr>
        <w:t xml:space="preserve">Aki </w:t>
      </w:r>
      <w:r w:rsidR="00BF6573" w:rsidRPr="005F31BD">
        <w:rPr>
          <w:rFonts w:ascii="Book Antiqua" w:hAnsi="Book Antiqua"/>
          <w:sz w:val="21"/>
          <w:szCs w:val="21"/>
        </w:rPr>
        <w:t xml:space="preserve">Délegyháza Község jelképeit (címer, zászló, himnusz), valamint a község nevét </w:t>
      </w:r>
      <w:r w:rsidR="00BF6573" w:rsidRPr="005F31BD">
        <w:rPr>
          <w:rFonts w:ascii="Book Antiqua" w:hAnsi="Book Antiqua"/>
          <w:bCs/>
          <w:sz w:val="21"/>
          <w:szCs w:val="21"/>
        </w:rPr>
        <w:t>az önkormányzati jelképekről, valamint Délegyháza község nevének használatáról szóló</w:t>
      </w:r>
      <w:r w:rsidR="00BF6573" w:rsidRPr="005F31BD">
        <w:rPr>
          <w:rFonts w:ascii="Book Antiqua" w:hAnsi="Book Antiqua"/>
          <w:b/>
          <w:bCs/>
          <w:sz w:val="21"/>
          <w:szCs w:val="21"/>
        </w:rPr>
        <w:t xml:space="preserve"> </w:t>
      </w:r>
      <w:r w:rsidR="00BF6573" w:rsidRPr="005F31BD">
        <w:rPr>
          <w:rFonts w:ascii="Book Antiqua" w:hAnsi="Book Antiqua"/>
          <w:bCs/>
          <w:sz w:val="21"/>
          <w:szCs w:val="21"/>
        </w:rPr>
        <w:t>11/2012.(IV.24.)</w:t>
      </w:r>
      <w:r w:rsidR="00BF6573" w:rsidRPr="005F31BD">
        <w:rPr>
          <w:rFonts w:ascii="Book Antiqua" w:hAnsi="Book Antiqua"/>
          <w:b/>
          <w:bCs/>
          <w:sz w:val="21"/>
          <w:szCs w:val="21"/>
        </w:rPr>
        <w:t xml:space="preserve"> </w:t>
      </w:r>
      <w:r w:rsidR="00BF6573" w:rsidRPr="005F31BD">
        <w:rPr>
          <w:rFonts w:ascii="Book Antiqua" w:hAnsi="Book Antiqua"/>
          <w:sz w:val="21"/>
          <w:szCs w:val="21"/>
        </w:rPr>
        <w:t xml:space="preserve">önkormányzati rendeletben foglaltaktól eltérően, engedély nélkül vagy az engedélytől eltérő módon állítja elő, használja, hozza forgalomba, </w:t>
      </w:r>
      <w:r w:rsidRPr="005F31BD">
        <w:rPr>
          <w:rFonts w:ascii="Book Antiqua" w:hAnsi="Book Antiqua"/>
          <w:sz w:val="21"/>
          <w:szCs w:val="21"/>
        </w:rPr>
        <w:t>közösségi együttélés alapvető szabálya</w:t>
      </w:r>
      <w:r w:rsidR="00815B2C" w:rsidRPr="005F31BD">
        <w:rPr>
          <w:rFonts w:ascii="Book Antiqua" w:hAnsi="Book Antiqua"/>
          <w:sz w:val="21"/>
          <w:szCs w:val="21"/>
        </w:rPr>
        <w:t>it sértő magatartást követ el.</w:t>
      </w:r>
    </w:p>
    <w:p w:rsidR="00815B2C" w:rsidRPr="005F31BD" w:rsidRDefault="00815B2C" w:rsidP="00F245CD">
      <w:pPr>
        <w:pStyle w:val="Szvegtrzs"/>
        <w:spacing w:before="240" w:after="240" w:line="240" w:lineRule="auto"/>
        <w:jc w:val="center"/>
        <w:rPr>
          <w:rFonts w:ascii="Book Antiqua" w:hAnsi="Book Antiqua"/>
          <w:b/>
          <w:bCs/>
          <w:sz w:val="21"/>
          <w:szCs w:val="21"/>
        </w:rPr>
      </w:pPr>
    </w:p>
    <w:p w:rsidR="00BE7FB1" w:rsidRPr="005F31BD" w:rsidRDefault="00F47131"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5. Utca- és házszámtábla elhelyezésével kapcsolatos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12169A" w:rsidRPr="005F31BD">
        <w:rPr>
          <w:rFonts w:ascii="Book Antiqua" w:hAnsi="Book Antiqua"/>
          <w:b/>
          <w:bCs/>
          <w:sz w:val="21"/>
          <w:szCs w:val="21"/>
        </w:rPr>
        <w:t>8</w:t>
      </w:r>
      <w:r w:rsidR="00FF76A1" w:rsidRPr="005F31BD">
        <w:rPr>
          <w:rFonts w:ascii="Book Antiqua" w:hAnsi="Book Antiqua"/>
          <w:b/>
          <w:bCs/>
          <w:sz w:val="21"/>
          <w:szCs w:val="21"/>
        </w:rPr>
        <w:t>. §</w:t>
      </w:r>
    </w:p>
    <w:p w:rsidR="00BF6573" w:rsidRPr="005F31BD" w:rsidRDefault="00BF6573"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(1) Az az ingatlantulajdonos, ingatlankezelő, bérlő vagy használó, aki az utcanév-tábla kihelyezését és az azzal járó munkálatokat akadályozza, közösségi együttélés alapvető szabályait sértő magatartást követ el.</w:t>
      </w:r>
    </w:p>
    <w:p w:rsidR="00BF6573" w:rsidRPr="005F31BD" w:rsidRDefault="00BF6573" w:rsidP="00F245CD">
      <w:pPr>
        <w:pStyle w:val="Szvegtrzs"/>
        <w:spacing w:before="240" w:after="240" w:line="240" w:lineRule="auto"/>
        <w:jc w:val="both"/>
        <w:rPr>
          <w:rFonts w:ascii="Book Antiqua" w:hAnsi="Book Antiqua"/>
          <w:b/>
          <w:bCs/>
          <w:sz w:val="21"/>
          <w:szCs w:val="21"/>
        </w:rPr>
      </w:pPr>
      <w:r w:rsidRPr="005F31BD">
        <w:rPr>
          <w:rFonts w:ascii="Book Antiqua" w:hAnsi="Book Antiqua"/>
          <w:sz w:val="21"/>
          <w:szCs w:val="21"/>
        </w:rPr>
        <w:t>(2) Aki az elhelyezett névtáblákat, házszámtáblákat megrongálja, beszennyezi, olvashatatlanná teszi, szövegét megváltoztatja vagy azt engedély nélkül eltávolítja, illetve jogszerűtlenül helyezi el, közösségi együttélés alapvető szabálya</w:t>
      </w:r>
      <w:r w:rsidR="00815B2C" w:rsidRPr="005F31BD">
        <w:rPr>
          <w:rFonts w:ascii="Book Antiqua" w:hAnsi="Book Antiqua"/>
          <w:sz w:val="21"/>
          <w:szCs w:val="21"/>
        </w:rPr>
        <w:t>it sértő magatartást követ el.</w:t>
      </w:r>
    </w:p>
    <w:p w:rsidR="00815B2C" w:rsidRPr="005F31BD" w:rsidRDefault="00815B2C" w:rsidP="00F245CD">
      <w:pPr>
        <w:pStyle w:val="Szvegtrzs"/>
        <w:spacing w:before="240" w:after="240" w:line="240" w:lineRule="auto"/>
        <w:jc w:val="center"/>
        <w:rPr>
          <w:rFonts w:ascii="Book Antiqua" w:hAnsi="Book Antiqua"/>
          <w:b/>
          <w:bCs/>
          <w:sz w:val="21"/>
          <w:szCs w:val="21"/>
        </w:rPr>
      </w:pPr>
    </w:p>
    <w:p w:rsidR="00BE7FB1" w:rsidRPr="005F31BD" w:rsidRDefault="0077438D"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 xml:space="preserve">6. </w:t>
      </w:r>
      <w:r w:rsidR="00F47131" w:rsidRPr="005F31BD">
        <w:rPr>
          <w:rFonts w:ascii="Book Antiqua" w:hAnsi="Book Antiqua"/>
          <w:b/>
          <w:bCs/>
          <w:sz w:val="21"/>
          <w:szCs w:val="21"/>
        </w:rPr>
        <w:t>Közrend elleni közösségi együttélést sértő magatartások</w:t>
      </w:r>
      <w:r w:rsidR="00F47131" w:rsidRPr="005F31BD">
        <w:rPr>
          <w:rFonts w:ascii="Book Antiqua" w:hAnsi="Book Antiqua"/>
          <w:b/>
          <w:bCs/>
          <w:sz w:val="21"/>
          <w:szCs w:val="21"/>
        </w:rPr>
        <w:br/>
      </w:r>
      <w:r w:rsidR="00F47131" w:rsidRPr="005F31BD">
        <w:rPr>
          <w:rFonts w:ascii="Book Antiqua" w:hAnsi="Book Antiqua"/>
          <w:b/>
          <w:bCs/>
          <w:sz w:val="21"/>
          <w:szCs w:val="21"/>
        </w:rPr>
        <w:br/>
      </w:r>
      <w:r w:rsidR="00BF6573" w:rsidRPr="005F31BD">
        <w:rPr>
          <w:rFonts w:ascii="Book Antiqua" w:hAnsi="Book Antiqua"/>
          <w:b/>
          <w:bCs/>
          <w:sz w:val="21"/>
          <w:szCs w:val="21"/>
        </w:rPr>
        <w:t>9</w:t>
      </w:r>
      <w:r w:rsidR="00FF76A1" w:rsidRPr="005F31BD">
        <w:rPr>
          <w:rFonts w:ascii="Book Antiqua" w:hAnsi="Book Antiqua"/>
          <w:b/>
          <w:bCs/>
          <w:sz w:val="21"/>
          <w:szCs w:val="21"/>
        </w:rPr>
        <w:t>. §</w:t>
      </w:r>
    </w:p>
    <w:p w:rsidR="00656716" w:rsidRPr="005F31BD" w:rsidRDefault="00656716" w:rsidP="00F245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(1) Aki kolduló, kéregető tevékenységet folytat, és magatartása nem tartozik a szabálysértésekről szóló törvény hatálya alá, közösségi együttélés alapvető szabályait sértő magatartást követ el.</w:t>
      </w:r>
    </w:p>
    <w:p w:rsidR="00656716" w:rsidRPr="005F31BD" w:rsidRDefault="00656716" w:rsidP="00F245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(2) Aki életvitelszerű lakhatás céljára használt ingóságait közterületen tárolja vagy helyezi el, közösségi együttélés alapvető szabálya</w:t>
      </w:r>
      <w:r w:rsidR="00815B2C" w:rsidRPr="005F31BD">
        <w:rPr>
          <w:rFonts w:ascii="Book Antiqua" w:hAnsi="Book Antiqua"/>
          <w:sz w:val="21"/>
          <w:szCs w:val="21"/>
        </w:rPr>
        <w:t>it sértő magatartást követ el.</w:t>
      </w:r>
    </w:p>
    <w:p w:rsidR="009A6695" w:rsidRPr="005F31BD" w:rsidRDefault="00F245CD" w:rsidP="00B20ECD">
      <w:pPr>
        <w:pStyle w:val="Szvegtrzs"/>
        <w:spacing w:before="280" w:after="0" w:line="240" w:lineRule="auto"/>
        <w:jc w:val="both"/>
        <w:rPr>
          <w:rFonts w:ascii="Book Antiqua" w:hAnsi="Book Antiqua"/>
          <w:sz w:val="21"/>
          <w:szCs w:val="21"/>
        </w:rPr>
      </w:pPr>
      <w:r w:rsidRPr="005F31BD">
        <w:rPr>
          <w:rFonts w:ascii="Book Antiqua" w:hAnsi="Book Antiqua"/>
          <w:sz w:val="21"/>
          <w:szCs w:val="21"/>
        </w:rPr>
        <w:t xml:space="preserve">(3) Aki önkormányzati tulajdonú ingatlan területén naturista, illetve nudista életmódot folytat, </w:t>
      </w:r>
      <w:r w:rsidR="00C63539" w:rsidRPr="005F31BD">
        <w:rPr>
          <w:rFonts w:ascii="Book Antiqua" w:hAnsi="Book Antiqua"/>
          <w:sz w:val="21"/>
          <w:szCs w:val="21"/>
        </w:rPr>
        <w:t xml:space="preserve">avagy ruha nélkül, meztelenül tartózkodik, </w:t>
      </w:r>
      <w:r w:rsidRPr="005F31BD">
        <w:rPr>
          <w:rFonts w:ascii="Book Antiqua" w:hAnsi="Book Antiqua"/>
          <w:sz w:val="21"/>
          <w:szCs w:val="21"/>
        </w:rPr>
        <w:t>közösségi együttélés alapvető szabályait sértő magatartást követ el.</w:t>
      </w:r>
    </w:p>
    <w:p w:rsidR="00B20ECD" w:rsidRPr="005F31BD" w:rsidRDefault="00B20ECD" w:rsidP="00B20ECD">
      <w:pPr>
        <w:pStyle w:val="Szvegtrzs"/>
        <w:spacing w:before="280" w:after="0" w:line="240" w:lineRule="auto"/>
        <w:jc w:val="both"/>
        <w:rPr>
          <w:rFonts w:ascii="Book Antiqua" w:hAnsi="Book Antiqua"/>
          <w:sz w:val="21"/>
          <w:szCs w:val="21"/>
        </w:rPr>
      </w:pPr>
    </w:p>
    <w:p w:rsidR="0077438D" w:rsidRPr="005F31BD" w:rsidRDefault="0077438D"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7. Temetkezéssel és a köztemető használatával kapcsolatos közösségi együttélést sértő magatartások</w:t>
      </w:r>
      <w:r w:rsidRPr="005F31BD">
        <w:rPr>
          <w:rFonts w:ascii="Book Antiqua" w:hAnsi="Book Antiqua"/>
          <w:b/>
          <w:bCs/>
          <w:sz w:val="21"/>
          <w:szCs w:val="21"/>
        </w:rPr>
        <w:br/>
      </w:r>
    </w:p>
    <w:p w:rsidR="00BE7FB1" w:rsidRPr="005F31BD" w:rsidRDefault="00656716"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10</w:t>
      </w:r>
      <w:r w:rsidR="00FF76A1" w:rsidRPr="005F31BD">
        <w:rPr>
          <w:rFonts w:ascii="Book Antiqua" w:hAnsi="Book Antiqua"/>
          <w:b/>
          <w:bCs/>
          <w:sz w:val="21"/>
          <w:szCs w:val="21"/>
        </w:rPr>
        <w:t>. §</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(1) A köztemető használatával összefüggő közösségi együttélés alapvető szabályait sértő magatartást követ el, aki</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a) a temetőben nem a hely csendjének, kegyeletnek megfelelő magaviseletet tanúsít,</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b) hangoskodással, zajkeltéssel a szertartások rendjét megzavarja, a látogatók kegyeleti érzéseit megsérti,</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c) temetőbe gépjárművel indokolatlanul, kizárólag saját kényelmi szempontjainak érvényesítése céljából behajt (indokolt behajtásnak minősül pl.: gyalogosan nem vagy nehezen szállítható anyagok, eszközök, növények, továbbá mozgásában korlátozott idős vagy beteg emberek szállítása céljából történő behajtás),</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d) a temetőbe kutyát visz (kivételt képez a vakvezető – és a rendőrkutya),</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e) hulladékot, koszorút, virágmaradványt a kijelölt lerakóhelyen kívül egyéb helyen lerak, elhagy,</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f) a köztemetőben a kegyeleti tárgyakat, a sírokra ültetett növényeket, valamint a sírok díszítésére szolgáló anyagokat megrongálja, beszennyezi, áthelyezi</w:t>
      </w:r>
    </w:p>
    <w:p w:rsidR="00656716" w:rsidRPr="005F31BD" w:rsidRDefault="00656716"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g) sírboltot vagy sírt a szükséges hatósági engedélyek nélkül felnyit.</w:t>
      </w:r>
    </w:p>
    <w:p w:rsidR="00656716" w:rsidRPr="005F31BD" w:rsidRDefault="00656716" w:rsidP="00F245CD">
      <w:pPr>
        <w:pStyle w:val="Szvegtrzs"/>
        <w:spacing w:before="240" w:after="240" w:line="240" w:lineRule="auto"/>
        <w:contextualSpacing/>
        <w:jc w:val="both"/>
        <w:rPr>
          <w:rFonts w:ascii="Book Antiqua" w:hAnsi="Book Antiqua"/>
          <w:sz w:val="21"/>
          <w:szCs w:val="21"/>
        </w:rPr>
      </w:pPr>
    </w:p>
    <w:p w:rsidR="00656716" w:rsidRPr="005F31BD" w:rsidRDefault="00656716"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(2) Aki az üzemeltető engedélye nélkül síremléket áthelyez, vagy eltávolít, illetve a temetőben felállított síremlék lebontása, áthelyezése előtt a munkálatokat az üzemeltetőnek nem jelenti be, közösségi együttélés alapvető szabályait sértő magatartást követ el.</w:t>
      </w:r>
    </w:p>
    <w:p w:rsidR="00656716" w:rsidRPr="005F31BD" w:rsidRDefault="00656716"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(3) Aki a települési köztemető területéről sírkövet, síremléket, fejfát a temető üzemeltetőjénél történt előzetes bejelentés nélkül kivisz, közösségi együttélés alapvető szabályait sértő magatartást követ el.</w:t>
      </w:r>
    </w:p>
    <w:p w:rsidR="00656716" w:rsidRPr="005F31BD" w:rsidRDefault="00656716"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(4) Aki az engedélyhez vagy bejelentéshez kötött temetői építési, felújítási, bontási munkálatok elvégzése során keletkező hulladék, törmelék, visszamaradt sírkő, síremlék eltávolításáról nem gondoskodik, közösségi együttélés alapvető szabálya</w:t>
      </w:r>
      <w:r w:rsidR="00815B2C" w:rsidRPr="005F31BD">
        <w:rPr>
          <w:rFonts w:ascii="Book Antiqua" w:hAnsi="Book Antiqua"/>
          <w:sz w:val="21"/>
          <w:szCs w:val="21"/>
        </w:rPr>
        <w:t>it sértő magatartást követ el.</w:t>
      </w:r>
    </w:p>
    <w:p w:rsidR="0077438D" w:rsidRPr="005F31BD" w:rsidRDefault="0077438D" w:rsidP="00F245CD">
      <w:pPr>
        <w:pStyle w:val="Szvegtrzs"/>
        <w:spacing w:before="240" w:after="240" w:line="240" w:lineRule="auto"/>
        <w:jc w:val="both"/>
        <w:rPr>
          <w:rFonts w:ascii="Book Antiqua" w:hAnsi="Book Antiqua"/>
          <w:b/>
          <w:bCs/>
          <w:sz w:val="21"/>
          <w:szCs w:val="21"/>
        </w:rPr>
      </w:pPr>
    </w:p>
    <w:p w:rsidR="00BE7FB1" w:rsidRPr="005F31BD" w:rsidRDefault="0077438D"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8. Helyi hirdetményekkel kapcsolatos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FF76A1" w:rsidRPr="005F31BD">
        <w:rPr>
          <w:rFonts w:ascii="Book Antiqua" w:hAnsi="Book Antiqua"/>
          <w:b/>
          <w:bCs/>
          <w:sz w:val="21"/>
          <w:szCs w:val="21"/>
        </w:rPr>
        <w:t>1</w:t>
      </w:r>
      <w:r w:rsidR="00656716" w:rsidRPr="005F31BD">
        <w:rPr>
          <w:rFonts w:ascii="Book Antiqua" w:hAnsi="Book Antiqua"/>
          <w:b/>
          <w:bCs/>
          <w:sz w:val="21"/>
          <w:szCs w:val="21"/>
        </w:rPr>
        <w:t>1</w:t>
      </w:r>
      <w:r w:rsidR="00FF76A1" w:rsidRPr="005F31BD">
        <w:rPr>
          <w:rFonts w:ascii="Book Antiqua" w:hAnsi="Book Antiqua"/>
          <w:b/>
          <w:bCs/>
          <w:sz w:val="21"/>
          <w:szCs w:val="21"/>
        </w:rPr>
        <w:t>. §</w:t>
      </w:r>
    </w:p>
    <w:p w:rsidR="00815B2C" w:rsidRPr="005F31BD" w:rsidRDefault="00815B2C"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Közösségi együttélés alapvető szabályait sértő magatartást követ el, aki</w:t>
      </w:r>
    </w:p>
    <w:p w:rsidR="00815B2C" w:rsidRPr="005F31BD" w:rsidRDefault="00815B2C"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a) a hatóság hirdetményét olvashatatlanná teszi vagy leszakítja,</w:t>
      </w:r>
    </w:p>
    <w:p w:rsidR="00815B2C" w:rsidRPr="005F31BD" w:rsidRDefault="00815B2C"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b) az aktualitását vesztett hirdetményt 30 napon belül nem távolítja el,</w:t>
      </w:r>
    </w:p>
    <w:p w:rsidR="00815B2C" w:rsidRPr="005F31BD" w:rsidRDefault="00815B2C"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c) közterületi út, járda, gyalogút, kerékpárút szilárd burkolatára festett kivitelben hirdetményt (ábrát vagy feliratot) helyez el,</w:t>
      </w:r>
    </w:p>
    <w:p w:rsidR="00815B2C" w:rsidRPr="005F31BD" w:rsidRDefault="00815B2C" w:rsidP="00F245CD">
      <w:pPr>
        <w:pStyle w:val="Szvegtrzs"/>
        <w:spacing w:before="240" w:after="240" w:line="240" w:lineRule="auto"/>
        <w:contextualSpacing/>
        <w:jc w:val="both"/>
        <w:rPr>
          <w:rFonts w:ascii="Book Antiqua" w:hAnsi="Book Antiqua"/>
          <w:b/>
          <w:bCs/>
          <w:sz w:val="21"/>
          <w:szCs w:val="21"/>
        </w:rPr>
      </w:pPr>
      <w:r w:rsidRPr="005F31BD">
        <w:rPr>
          <w:rFonts w:ascii="Book Antiqua" w:hAnsi="Book Antiqua"/>
          <w:sz w:val="21"/>
          <w:szCs w:val="21"/>
        </w:rPr>
        <w:t>d) közparkban, közterületen álló fákon, emlékműveken, szobrokon, közösségi közlekedési eszközök megállóiban hirdető berendezést vagy hirdetményt helyez.</w:t>
      </w:r>
      <w:r w:rsidRPr="005F31BD">
        <w:rPr>
          <w:rFonts w:ascii="Book Antiqua" w:hAnsi="Book Antiqua"/>
          <w:sz w:val="21"/>
          <w:szCs w:val="21"/>
        </w:rPr>
        <w:br/>
      </w:r>
    </w:p>
    <w:p w:rsidR="00815B2C" w:rsidRPr="005F31BD" w:rsidRDefault="00815B2C" w:rsidP="00F245CD">
      <w:pPr>
        <w:pStyle w:val="Szvegtrzs"/>
        <w:spacing w:before="240" w:after="240" w:line="240" w:lineRule="auto"/>
        <w:contextualSpacing/>
        <w:jc w:val="center"/>
        <w:rPr>
          <w:rFonts w:ascii="Book Antiqua" w:hAnsi="Book Antiqua"/>
          <w:b/>
          <w:bCs/>
          <w:sz w:val="21"/>
          <w:szCs w:val="21"/>
        </w:rPr>
      </w:pPr>
    </w:p>
    <w:p w:rsidR="00BE7FB1" w:rsidRPr="005F31BD" w:rsidRDefault="0077438D" w:rsidP="00F245CD">
      <w:pPr>
        <w:pStyle w:val="Szvegtrzs"/>
        <w:spacing w:before="240" w:after="240" w:line="240" w:lineRule="auto"/>
        <w:contextualSpacing/>
        <w:jc w:val="center"/>
        <w:rPr>
          <w:rFonts w:ascii="Book Antiqua" w:hAnsi="Book Antiqua"/>
          <w:b/>
          <w:bCs/>
          <w:sz w:val="21"/>
          <w:szCs w:val="21"/>
        </w:rPr>
      </w:pPr>
      <w:r w:rsidRPr="005F31BD">
        <w:rPr>
          <w:rFonts w:ascii="Book Antiqua" w:hAnsi="Book Antiqua"/>
          <w:b/>
          <w:bCs/>
          <w:sz w:val="21"/>
          <w:szCs w:val="21"/>
        </w:rPr>
        <w:t>9. Burkolt közterület felbontására, használatára vonatkozó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FF76A1" w:rsidRPr="005F31BD">
        <w:rPr>
          <w:rFonts w:ascii="Book Antiqua" w:hAnsi="Book Antiqua"/>
          <w:b/>
          <w:bCs/>
          <w:sz w:val="21"/>
          <w:szCs w:val="21"/>
        </w:rPr>
        <w:t>1</w:t>
      </w:r>
      <w:r w:rsidR="00815B2C" w:rsidRPr="005F31BD">
        <w:rPr>
          <w:rFonts w:ascii="Book Antiqua" w:hAnsi="Book Antiqua"/>
          <w:b/>
          <w:bCs/>
          <w:sz w:val="21"/>
          <w:szCs w:val="21"/>
        </w:rPr>
        <w:t>2</w:t>
      </w:r>
      <w:r w:rsidR="00FF76A1" w:rsidRPr="005F31BD">
        <w:rPr>
          <w:rFonts w:ascii="Book Antiqua" w:hAnsi="Book Antiqua"/>
          <w:b/>
          <w:bCs/>
          <w:sz w:val="21"/>
          <w:szCs w:val="21"/>
        </w:rPr>
        <w:t>. §</w:t>
      </w:r>
    </w:p>
    <w:p w:rsidR="00815B2C" w:rsidRPr="005F31BD" w:rsidRDefault="00815B2C" w:rsidP="00F245CD">
      <w:pPr>
        <w:pStyle w:val="Szvegtrzs"/>
        <w:spacing w:before="240" w:after="240" w:line="240" w:lineRule="auto"/>
        <w:contextualSpacing/>
        <w:jc w:val="center"/>
        <w:rPr>
          <w:rFonts w:ascii="Book Antiqua" w:hAnsi="Book Antiqua"/>
          <w:b/>
          <w:bCs/>
          <w:sz w:val="21"/>
          <w:szCs w:val="21"/>
        </w:rPr>
      </w:pPr>
    </w:p>
    <w:p w:rsidR="008F7E38" w:rsidRPr="005F31BD" w:rsidRDefault="00E23A0A"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 xml:space="preserve">(1) </w:t>
      </w:r>
      <w:r w:rsidR="00815B2C" w:rsidRPr="005F31BD">
        <w:rPr>
          <w:rFonts w:ascii="Book Antiqua" w:hAnsi="Book Antiqua"/>
          <w:sz w:val="21"/>
          <w:szCs w:val="21"/>
        </w:rPr>
        <w:t>Amennyiben más jogszabály eltérően nem rendelkezik, a közösségi együttélés alapvető szabályaival ellentétes magatartást valósít meg az, aki az önkormányzat tulajdoná</w:t>
      </w:r>
      <w:r w:rsidR="008F7E38" w:rsidRPr="005F31BD">
        <w:rPr>
          <w:rFonts w:ascii="Book Antiqua" w:hAnsi="Book Antiqua"/>
          <w:sz w:val="21"/>
          <w:szCs w:val="21"/>
        </w:rPr>
        <w:t>ban álló burkolt közterületeken</w:t>
      </w:r>
    </w:p>
    <w:p w:rsidR="008F7E38" w:rsidRPr="005F31BD" w:rsidRDefault="00815B2C"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a) engedély, hozzájárulás nélkül vagy engedélytől eltérő módon felbont vagy elfoglal, felületén deformációt okoz, illetve állapotát nem rendeltetésszerű használat során egyéb módon megváltoztatja</w:t>
      </w:r>
    </w:p>
    <w:p w:rsidR="008F7E38" w:rsidRPr="005F31BD" w:rsidRDefault="00815B2C"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b) a közútkezelői és tulajdonosi hozzájárulásban foglalt előírásokat nem tartja be, vagy burkolatbontási en</w:t>
      </w:r>
      <w:r w:rsidR="008F7E38" w:rsidRPr="005F31BD">
        <w:rPr>
          <w:rFonts w:ascii="Book Antiqua" w:hAnsi="Book Antiqua"/>
          <w:sz w:val="21"/>
          <w:szCs w:val="21"/>
        </w:rPr>
        <w:t>gedély nélkül munkálatot végez,</w:t>
      </w:r>
    </w:p>
    <w:p w:rsidR="00E23A0A" w:rsidRPr="005F31BD" w:rsidRDefault="00815B2C" w:rsidP="00E23A0A">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c) rendkívüli igénybevételként, hibaelhárításként bejelentett munka hel</w:t>
      </w:r>
      <w:r w:rsidR="00E23A0A" w:rsidRPr="005F31BD">
        <w:rPr>
          <w:rFonts w:ascii="Book Antiqua" w:hAnsi="Book Antiqua"/>
          <w:sz w:val="21"/>
          <w:szCs w:val="21"/>
        </w:rPr>
        <w:t>yett más jellegű munkát végez.</w:t>
      </w:r>
    </w:p>
    <w:p w:rsidR="00E23A0A" w:rsidRPr="005F31BD" w:rsidRDefault="00E23A0A"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 xml:space="preserve">(2) Amennyiben más jogszabály eltérően nem rendelkezik, a közösségi együttélés alapvető szabályaival ellentétes magatartást valósít meg az, aki </w:t>
      </w:r>
      <w:r w:rsidRPr="005F31BD">
        <w:rPr>
          <w:rFonts w:ascii="Book Antiqua" w:eastAsia="Times New Roman" w:hAnsi="Book Antiqua" w:cs="Times New Roman"/>
          <w:sz w:val="21"/>
          <w:szCs w:val="21"/>
          <w:lang w:eastAsia="hu-HU"/>
        </w:rPr>
        <w:t>engedély nélkül az önkormányzat tulajdonában álló utat megszüntet, elzár, az úton, azalatt vagy afelett építményt vagy más létesítményt, illetőleg ezekhez csatlakozást létesít.</w:t>
      </w:r>
    </w:p>
    <w:p w:rsidR="00815B2C" w:rsidRPr="005F31BD" w:rsidRDefault="00815B2C" w:rsidP="00F245CD">
      <w:pPr>
        <w:pStyle w:val="Szvegtrzs"/>
        <w:spacing w:before="240" w:after="240" w:line="240" w:lineRule="auto"/>
        <w:jc w:val="both"/>
        <w:rPr>
          <w:rFonts w:ascii="Book Antiqua" w:hAnsi="Book Antiqua"/>
          <w:b/>
          <w:bCs/>
          <w:sz w:val="21"/>
          <w:szCs w:val="21"/>
        </w:rPr>
      </w:pPr>
    </w:p>
    <w:p w:rsidR="00BE7FB1" w:rsidRPr="005F31BD" w:rsidRDefault="0077438D"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10. Köztisztasággal, köz – és magánterületek rendezettségével kapcsolatos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F52AE4" w:rsidRPr="005F31BD">
        <w:rPr>
          <w:rFonts w:ascii="Book Antiqua" w:hAnsi="Book Antiqua"/>
          <w:b/>
          <w:bCs/>
          <w:sz w:val="21"/>
          <w:szCs w:val="21"/>
        </w:rPr>
        <w:t>13</w:t>
      </w:r>
      <w:r w:rsidR="00FF76A1" w:rsidRPr="005F31BD">
        <w:rPr>
          <w:rFonts w:ascii="Book Antiqua" w:hAnsi="Book Antiqua"/>
          <w:b/>
          <w:bCs/>
          <w:sz w:val="21"/>
          <w:szCs w:val="21"/>
        </w:rPr>
        <w:t>. §</w:t>
      </w:r>
    </w:p>
    <w:p w:rsidR="00F52AE4" w:rsidRPr="005F31BD" w:rsidRDefault="00F52AE4" w:rsidP="00F245CD">
      <w:pPr>
        <w:pStyle w:val="Szvegtrzs"/>
        <w:spacing w:before="240" w:after="240" w:line="240" w:lineRule="auto"/>
        <w:contextualSpacing/>
        <w:jc w:val="both"/>
        <w:rPr>
          <w:rFonts w:ascii="Book Antiqua" w:hAnsi="Book Antiqua"/>
          <w:sz w:val="21"/>
          <w:szCs w:val="21"/>
        </w:rPr>
      </w:pPr>
      <w:r w:rsidRPr="005F31BD">
        <w:rPr>
          <w:rFonts w:ascii="Book Antiqua" w:hAnsi="Book Antiqua"/>
          <w:sz w:val="21"/>
          <w:szCs w:val="21"/>
        </w:rPr>
        <w:t>A közösségi együttélés alapvető szabályaival ellentétes magatartást valósít meg az, aki</w:t>
      </w:r>
    </w:p>
    <w:p w:rsidR="00F52AE4" w:rsidRPr="005F31BD" w:rsidRDefault="00F52AE4" w:rsidP="00F245CD">
      <w:pPr>
        <w:pStyle w:val="Szvegtrzs"/>
        <w:numPr>
          <w:ilvl w:val="0"/>
          <w:numId w:val="2"/>
        </w:numPr>
        <w:spacing w:before="240" w:after="240" w:line="240" w:lineRule="auto"/>
        <w:contextualSpacing/>
        <w:jc w:val="both"/>
        <w:rPr>
          <w:rFonts w:ascii="Book Antiqua" w:hAnsi="Book Antiqua"/>
          <w:sz w:val="21"/>
          <w:szCs w:val="21"/>
        </w:rPr>
      </w:pPr>
      <w:r w:rsidRPr="005F31BD">
        <w:rPr>
          <w:rFonts w:ascii="Book Antiqua" w:hAnsi="Book Antiqua"/>
          <w:sz w:val="21"/>
          <w:szCs w:val="21"/>
        </w:rPr>
        <w:t>ingatlanát oly mértékben elhanyagolja, hogy</w:t>
      </w:r>
    </w:p>
    <w:p w:rsidR="00F52AE4" w:rsidRPr="005F31BD" w:rsidRDefault="00F52AE4" w:rsidP="00F245CD">
      <w:pPr>
        <w:pStyle w:val="Szvegtrzs"/>
        <w:spacing w:before="240" w:after="240" w:line="240" w:lineRule="auto"/>
        <w:ind w:left="360"/>
        <w:contextualSpacing/>
        <w:jc w:val="both"/>
        <w:rPr>
          <w:rFonts w:ascii="Book Antiqua" w:hAnsi="Book Antiqua"/>
          <w:sz w:val="21"/>
          <w:szCs w:val="21"/>
        </w:rPr>
      </w:pPr>
      <w:r w:rsidRPr="005F31BD">
        <w:rPr>
          <w:rFonts w:ascii="Book Antiqua" w:hAnsi="Book Antiqua"/>
          <w:sz w:val="21"/>
          <w:szCs w:val="21"/>
        </w:rPr>
        <w:t>aa) az balesetveszélyessé-és tűzveszélyessé válik, vagy</w:t>
      </w:r>
    </w:p>
    <w:p w:rsidR="00F52AE4" w:rsidRPr="005F31BD" w:rsidRDefault="00F52AE4" w:rsidP="00F245CD">
      <w:pPr>
        <w:pStyle w:val="Szvegtrzs"/>
        <w:spacing w:before="240" w:after="240" w:line="240" w:lineRule="auto"/>
        <w:ind w:left="360"/>
        <w:contextualSpacing/>
        <w:jc w:val="both"/>
        <w:rPr>
          <w:rFonts w:ascii="Book Antiqua" w:hAnsi="Book Antiqua"/>
          <w:sz w:val="21"/>
          <w:szCs w:val="21"/>
        </w:rPr>
      </w:pPr>
      <w:r w:rsidRPr="005F31BD">
        <w:rPr>
          <w:rFonts w:ascii="Book Antiqua" w:hAnsi="Book Antiqua"/>
          <w:sz w:val="21"/>
          <w:szCs w:val="21"/>
        </w:rPr>
        <w:t>ab) a közegészséget veszélyeztető állapot lép fel, vagy</w:t>
      </w:r>
    </w:p>
    <w:p w:rsidR="00F52AE4" w:rsidRPr="005F31BD" w:rsidRDefault="00F52AE4" w:rsidP="00F245CD">
      <w:pPr>
        <w:pStyle w:val="Szvegtrzs"/>
        <w:spacing w:before="240" w:after="240" w:line="240" w:lineRule="auto"/>
        <w:ind w:left="360"/>
        <w:contextualSpacing/>
        <w:jc w:val="both"/>
        <w:rPr>
          <w:rFonts w:ascii="Book Antiqua" w:hAnsi="Book Antiqua"/>
          <w:sz w:val="21"/>
          <w:szCs w:val="21"/>
        </w:rPr>
      </w:pPr>
      <w:r w:rsidRPr="005F31BD">
        <w:rPr>
          <w:rFonts w:ascii="Book Antiqua" w:hAnsi="Book Antiqua"/>
          <w:sz w:val="21"/>
          <w:szCs w:val="21"/>
        </w:rPr>
        <w:t>ac) a szomszédos ingatlan megközelítését, vagy</w:t>
      </w:r>
    </w:p>
    <w:p w:rsidR="00F52AE4" w:rsidRPr="005F31BD" w:rsidRDefault="00F52AE4" w:rsidP="00F245CD">
      <w:pPr>
        <w:pStyle w:val="Szvegtrzs"/>
        <w:spacing w:before="240" w:after="240" w:line="240" w:lineRule="auto"/>
        <w:ind w:left="360"/>
        <w:contextualSpacing/>
        <w:jc w:val="both"/>
        <w:rPr>
          <w:rFonts w:ascii="Book Antiqua" w:hAnsi="Book Antiqua"/>
          <w:sz w:val="21"/>
          <w:szCs w:val="21"/>
        </w:rPr>
      </w:pPr>
      <w:r w:rsidRPr="005F31BD">
        <w:rPr>
          <w:rFonts w:ascii="Book Antiqua" w:hAnsi="Book Antiqua"/>
          <w:sz w:val="21"/>
          <w:szCs w:val="21"/>
        </w:rPr>
        <w:t>ad) más ingatlan rendeltetésszerű használatát akadályozza.</w:t>
      </w:r>
    </w:p>
    <w:p w:rsidR="00F52AE4" w:rsidRPr="005F31BD" w:rsidRDefault="00F52AE4" w:rsidP="00F245CD">
      <w:pPr>
        <w:pStyle w:val="Szvegtrzs"/>
        <w:numPr>
          <w:ilvl w:val="0"/>
          <w:numId w:val="2"/>
        </w:numPr>
        <w:spacing w:before="240" w:after="240" w:line="240" w:lineRule="auto"/>
        <w:contextualSpacing/>
        <w:jc w:val="both"/>
        <w:rPr>
          <w:rFonts w:ascii="Book Antiqua" w:hAnsi="Book Antiqua"/>
          <w:sz w:val="21"/>
          <w:szCs w:val="21"/>
        </w:rPr>
      </w:pPr>
      <w:r w:rsidRPr="005F31BD">
        <w:rPr>
          <w:rFonts w:ascii="Book Antiqua" w:hAnsi="Book Antiqua"/>
          <w:sz w:val="21"/>
          <w:szCs w:val="21"/>
        </w:rPr>
        <w:t>közterületen</w:t>
      </w:r>
    </w:p>
    <w:p w:rsidR="00F52AE4" w:rsidRPr="005F31BD" w:rsidRDefault="00F52AE4" w:rsidP="00F245CD">
      <w:pPr>
        <w:pStyle w:val="Szvegtrzs"/>
        <w:spacing w:before="240" w:after="240" w:line="240" w:lineRule="auto"/>
        <w:ind w:left="360"/>
        <w:contextualSpacing/>
        <w:jc w:val="both"/>
        <w:rPr>
          <w:rFonts w:ascii="Book Antiqua" w:hAnsi="Book Antiqua"/>
          <w:sz w:val="21"/>
          <w:szCs w:val="21"/>
        </w:rPr>
      </w:pPr>
      <w:r w:rsidRPr="005F31BD">
        <w:rPr>
          <w:rFonts w:ascii="Book Antiqua" w:hAnsi="Book Antiqua"/>
          <w:sz w:val="21"/>
          <w:szCs w:val="21"/>
        </w:rPr>
        <w:t>ba) építési anyagot, törmeléket, vagy hulladékot engedély nélkül tárol,</w:t>
      </w:r>
    </w:p>
    <w:p w:rsidR="00F52AE4" w:rsidRPr="005F31BD" w:rsidRDefault="00F52AE4" w:rsidP="00F245CD">
      <w:pPr>
        <w:pStyle w:val="Szvegtrzs"/>
        <w:spacing w:before="240" w:after="240" w:line="240" w:lineRule="auto"/>
        <w:ind w:left="360"/>
        <w:contextualSpacing/>
        <w:jc w:val="both"/>
        <w:rPr>
          <w:rFonts w:ascii="Book Antiqua" w:hAnsi="Book Antiqua"/>
          <w:sz w:val="21"/>
          <w:szCs w:val="21"/>
        </w:rPr>
      </w:pPr>
      <w:r w:rsidRPr="005F31BD">
        <w:rPr>
          <w:rFonts w:ascii="Book Antiqua" w:hAnsi="Book Antiqua"/>
          <w:sz w:val="21"/>
          <w:szCs w:val="21"/>
        </w:rPr>
        <w:t>bb) építési anyagot, tűzifát a kihelyezéstől számított 24 órán belül nem szállítja vagy szállíttatja el, illetve nem helyezi át a közterület-használati engedélyben foglalt területre</w:t>
      </w:r>
    </w:p>
    <w:p w:rsidR="00F52AE4" w:rsidRPr="005F31BD" w:rsidRDefault="00F52AE4" w:rsidP="00F245CD">
      <w:pPr>
        <w:pStyle w:val="Szvegtrzs"/>
        <w:spacing w:before="240" w:after="240" w:line="240" w:lineRule="auto"/>
        <w:ind w:left="360"/>
        <w:contextualSpacing/>
        <w:jc w:val="both"/>
        <w:rPr>
          <w:rFonts w:ascii="Book Antiqua" w:hAnsi="Book Antiqua"/>
          <w:sz w:val="21"/>
          <w:szCs w:val="21"/>
        </w:rPr>
      </w:pPr>
      <w:r w:rsidRPr="005F31BD">
        <w:rPr>
          <w:rFonts w:ascii="Book Antiqua" w:hAnsi="Book Antiqua"/>
          <w:sz w:val="21"/>
          <w:szCs w:val="21"/>
        </w:rPr>
        <w:t>bc) nem gondoskodik arról, hogy a ba) vagy bb) alpontban foglalt anyagok szétszóródását megakadályozza.</w:t>
      </w:r>
    </w:p>
    <w:p w:rsidR="00F52AE4" w:rsidRPr="005F31BD" w:rsidRDefault="00F52AE4" w:rsidP="00F245CD">
      <w:pPr>
        <w:pStyle w:val="Szvegtrzs"/>
        <w:spacing w:before="240" w:after="240" w:line="240" w:lineRule="auto"/>
        <w:jc w:val="both"/>
        <w:rPr>
          <w:rFonts w:ascii="Book Antiqua" w:hAnsi="Book Antiqua"/>
          <w:b/>
          <w:bCs/>
          <w:sz w:val="21"/>
          <w:szCs w:val="21"/>
        </w:rPr>
      </w:pPr>
    </w:p>
    <w:p w:rsidR="00BE7FB1" w:rsidRPr="005F31BD" w:rsidRDefault="0077438D"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11. Hó – és síkosságmentesítéssel kapcsolatos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FF76A1" w:rsidRPr="005F31BD">
        <w:rPr>
          <w:rFonts w:ascii="Book Antiqua" w:hAnsi="Book Antiqua"/>
          <w:b/>
          <w:bCs/>
          <w:sz w:val="21"/>
          <w:szCs w:val="21"/>
        </w:rPr>
        <w:t>1</w:t>
      </w:r>
      <w:r w:rsidR="00433618" w:rsidRPr="005F31BD">
        <w:rPr>
          <w:rFonts w:ascii="Book Antiqua" w:hAnsi="Book Antiqua"/>
          <w:b/>
          <w:bCs/>
          <w:sz w:val="21"/>
          <w:szCs w:val="21"/>
        </w:rPr>
        <w:t>4</w:t>
      </w:r>
      <w:r w:rsidR="00FF76A1" w:rsidRPr="005F31BD">
        <w:rPr>
          <w:rFonts w:ascii="Book Antiqua" w:hAnsi="Book Antiqua"/>
          <w:b/>
          <w:bCs/>
          <w:sz w:val="21"/>
          <w:szCs w:val="21"/>
        </w:rPr>
        <w:t>. §</w:t>
      </w:r>
    </w:p>
    <w:p w:rsidR="00F47131" w:rsidRPr="005F31BD" w:rsidRDefault="00F47131"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(1) Az az ingatlantulajdonos, aki az ingatlana előtti járdaszakaszon az ónos esőtől, jégtől vagy hótól síkossá vált burkolat napi rendszerességgel környezetkímélő módon történő síkosság-mentesítéséről, a hó eltakarításáról nem gondoskodik, közösségi együttélés alapvető szabályait sértő magatartást követ el.</w:t>
      </w:r>
    </w:p>
    <w:p w:rsidR="00F47131" w:rsidRPr="005F31BD" w:rsidRDefault="00F47131" w:rsidP="00F245CD">
      <w:pPr>
        <w:pStyle w:val="Szvegtrzs"/>
        <w:spacing w:before="240" w:after="240" w:line="240" w:lineRule="auto"/>
        <w:jc w:val="both"/>
        <w:rPr>
          <w:rFonts w:ascii="Book Antiqua" w:hAnsi="Book Antiqua"/>
          <w:b/>
          <w:bCs/>
          <w:sz w:val="21"/>
          <w:szCs w:val="21"/>
        </w:rPr>
      </w:pPr>
      <w:r w:rsidRPr="005F31BD">
        <w:rPr>
          <w:rFonts w:ascii="Book Antiqua" w:hAnsi="Book Antiqua"/>
          <w:sz w:val="21"/>
          <w:szCs w:val="21"/>
        </w:rPr>
        <w:t>(2) Aki a hóeltakarítást úgy végzi, hogy a folyamatos gépjármű és gyalogosforgalmat akadályozza, hórakást buszmegállóban, kapu- és kocsibejáróban, gyalogátkelőhelyen, útkereszteződésben helyez el, közösségi együttélés alapvető szabályait sértő magatartást követ el.</w:t>
      </w:r>
      <w:r w:rsidRPr="005F31BD">
        <w:rPr>
          <w:rFonts w:ascii="Book Antiqua" w:hAnsi="Book Antiqua"/>
          <w:sz w:val="21"/>
          <w:szCs w:val="21"/>
        </w:rPr>
        <w:br/>
      </w:r>
    </w:p>
    <w:p w:rsidR="00BE7FB1" w:rsidRPr="005F31BD" w:rsidRDefault="0077438D"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12. Az avar, zöld és egyéb hulladékok ártalmatlanításával kapcsolatos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FF76A1" w:rsidRPr="005F31BD">
        <w:rPr>
          <w:rFonts w:ascii="Book Antiqua" w:hAnsi="Book Antiqua"/>
          <w:b/>
          <w:bCs/>
          <w:sz w:val="21"/>
          <w:szCs w:val="21"/>
        </w:rPr>
        <w:t>1</w:t>
      </w:r>
      <w:r w:rsidR="00F47131" w:rsidRPr="005F31BD">
        <w:rPr>
          <w:rFonts w:ascii="Book Antiqua" w:hAnsi="Book Antiqua"/>
          <w:b/>
          <w:bCs/>
          <w:sz w:val="21"/>
          <w:szCs w:val="21"/>
        </w:rPr>
        <w:t>5</w:t>
      </w:r>
      <w:r w:rsidR="00FF76A1" w:rsidRPr="005F31BD">
        <w:rPr>
          <w:rFonts w:ascii="Book Antiqua" w:hAnsi="Book Antiqua"/>
          <w:b/>
          <w:bCs/>
          <w:sz w:val="21"/>
          <w:szCs w:val="21"/>
        </w:rPr>
        <w:t>. §</w:t>
      </w:r>
    </w:p>
    <w:p w:rsidR="00BE7FB1" w:rsidRPr="005F31BD" w:rsidRDefault="00F47131" w:rsidP="00F245CD">
      <w:pPr>
        <w:pStyle w:val="Szvegtrzs"/>
        <w:spacing w:before="280" w:line="240" w:lineRule="auto"/>
        <w:jc w:val="both"/>
        <w:rPr>
          <w:rFonts w:ascii="Book Antiqua" w:hAnsi="Book Antiqua"/>
          <w:sz w:val="21"/>
          <w:szCs w:val="21"/>
        </w:rPr>
      </w:pPr>
      <w:r w:rsidRPr="005F31BD">
        <w:rPr>
          <w:rFonts w:ascii="Book Antiqua" w:hAnsi="Book Antiqua"/>
          <w:sz w:val="21"/>
          <w:szCs w:val="21"/>
        </w:rPr>
        <w:t xml:space="preserve">Aki az </w:t>
      </w:r>
      <w:r w:rsidR="00B81EAA" w:rsidRPr="005F31BD">
        <w:rPr>
          <w:rFonts w:ascii="Book Antiqua" w:hAnsi="Book Antiqua"/>
          <w:bCs/>
          <w:sz w:val="21"/>
          <w:szCs w:val="21"/>
        </w:rPr>
        <w:t xml:space="preserve">az avar és kerti hulladék égetéséről szóló 7/2024 (VII.11.) önkormányzati rendelet </w:t>
      </w:r>
      <w:r w:rsidR="00251E49" w:rsidRPr="005F31BD">
        <w:rPr>
          <w:rFonts w:ascii="Book Antiqua" w:hAnsi="Book Antiqua"/>
          <w:sz w:val="21"/>
          <w:szCs w:val="21"/>
        </w:rPr>
        <w:t>előírás</w:t>
      </w:r>
      <w:r w:rsidR="00B81EAA" w:rsidRPr="005F31BD">
        <w:rPr>
          <w:rFonts w:ascii="Book Antiqua" w:hAnsi="Book Antiqua"/>
          <w:sz w:val="21"/>
          <w:szCs w:val="21"/>
        </w:rPr>
        <w:t>ai</w:t>
      </w:r>
      <w:r w:rsidR="00251E49" w:rsidRPr="005F31BD">
        <w:rPr>
          <w:rFonts w:ascii="Book Antiqua" w:hAnsi="Book Antiqua"/>
          <w:sz w:val="21"/>
          <w:szCs w:val="21"/>
        </w:rPr>
        <w:t>t</w:t>
      </w:r>
      <w:r w:rsidRPr="005F31BD">
        <w:rPr>
          <w:rFonts w:ascii="Book Antiqua" w:hAnsi="Book Antiqua"/>
          <w:sz w:val="21"/>
          <w:szCs w:val="21"/>
        </w:rPr>
        <w:t xml:space="preserve"> megszegi, közösségi együttélés alapvető szabályait sértő magatartást követ el.</w:t>
      </w:r>
    </w:p>
    <w:p w:rsidR="00BE7FB1" w:rsidRPr="005F31BD" w:rsidRDefault="00364266"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13. Környezet, – illetve zöldfelületek védelmével kapcsolatos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FF76A1" w:rsidRPr="005F31BD">
        <w:rPr>
          <w:rFonts w:ascii="Book Antiqua" w:hAnsi="Book Antiqua"/>
          <w:b/>
          <w:bCs/>
          <w:sz w:val="21"/>
          <w:szCs w:val="21"/>
        </w:rPr>
        <w:t>1</w:t>
      </w:r>
      <w:r w:rsidR="00F47131" w:rsidRPr="005F31BD">
        <w:rPr>
          <w:rFonts w:ascii="Book Antiqua" w:hAnsi="Book Antiqua"/>
          <w:b/>
          <w:bCs/>
          <w:sz w:val="21"/>
          <w:szCs w:val="21"/>
        </w:rPr>
        <w:t>6</w:t>
      </w:r>
      <w:r w:rsidR="00FF76A1" w:rsidRPr="005F31BD">
        <w:rPr>
          <w:rFonts w:ascii="Book Antiqua" w:hAnsi="Book Antiqua"/>
          <w:b/>
          <w:bCs/>
          <w:sz w:val="21"/>
          <w:szCs w:val="21"/>
        </w:rPr>
        <w:t>. §</w:t>
      </w:r>
    </w:p>
    <w:p w:rsidR="00364266" w:rsidRPr="005F31BD" w:rsidRDefault="00364266"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(1) Aki az erdőkben építményt – kivéve a tulajdonos (amennyiben az nem azonos az üzemeltetővel, akkor az üzemeltetővel együttes) engedélyével –, valamint jogszabály alapján építhető építményeket jogszabályi felhatalmazás nélkül létesít, közösségi együttélés alapvető szabályait sértő magatartást követ el.</w:t>
      </w:r>
    </w:p>
    <w:p w:rsidR="00364266" w:rsidRPr="005F31BD" w:rsidRDefault="00364266"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(2) Aki a közhasználatú zöldterületeket, zöldfelületeket, valamint a rajtuk lévő növényzetet (fák, cserjék, virágok, gyep) megcsonkítja, elpusztítja, padokat, berendezéseket és egyéb felszerelési tárgyakat rongálja, a közhasználatú zöldfelületeket tiltott módon vagy célra, illetve engedély nélkül rendeltetéstől eltérően használja, közösségi együttélés alapvető szabályait sértő magatartást követ el.</w:t>
      </w:r>
    </w:p>
    <w:p w:rsidR="00364266" w:rsidRPr="005F31BD" w:rsidRDefault="00364266" w:rsidP="00F245CD">
      <w:pPr>
        <w:pStyle w:val="Szvegtrzs"/>
        <w:spacing w:before="240" w:after="240" w:line="240" w:lineRule="auto"/>
        <w:jc w:val="both"/>
        <w:rPr>
          <w:rFonts w:ascii="Book Antiqua" w:hAnsi="Book Antiqua"/>
          <w:sz w:val="21"/>
          <w:szCs w:val="21"/>
        </w:rPr>
      </w:pPr>
      <w:r w:rsidRPr="005F31BD">
        <w:rPr>
          <w:rFonts w:ascii="Book Antiqua" w:hAnsi="Book Antiqua"/>
          <w:sz w:val="21"/>
          <w:szCs w:val="21"/>
        </w:rPr>
        <w:t>(</w:t>
      </w:r>
      <w:r w:rsidR="00CD06DB" w:rsidRPr="005F31BD">
        <w:rPr>
          <w:rFonts w:ascii="Book Antiqua" w:hAnsi="Book Antiqua"/>
          <w:sz w:val="21"/>
          <w:szCs w:val="21"/>
        </w:rPr>
        <w:t>3</w:t>
      </w:r>
      <w:r w:rsidRPr="005F31BD">
        <w:rPr>
          <w:rFonts w:ascii="Book Antiqua" w:hAnsi="Book Antiqua"/>
          <w:sz w:val="21"/>
          <w:szCs w:val="21"/>
        </w:rPr>
        <w:t>) Az az ingatlantulajdonos, aki az ingatlanán a zöldfelület kialakítására, valamint az ott található fás szárú növények megőrzésére, kivágására, pótlására, védelmére vonatkozó külön jogszabályok rendelkezéseit megszegve, növényvédelmi kötelezettségének nem vagy nem az előírásoknak megfelelően tesz eleget, illetve az előírások megszegésével járó munkát végez (pl. engedély nélküli fakivágás) vagy annak elvégzésére megbízást ad, közösségi együttélés alapvető szabályait sértő magatartást követ el.</w:t>
      </w:r>
    </w:p>
    <w:p w:rsidR="00CE4B98" w:rsidRPr="005F31BD" w:rsidRDefault="00CE4B98" w:rsidP="00CE4B98">
      <w:pPr>
        <w:pStyle w:val="Szvegtrzs"/>
        <w:spacing w:after="0" w:line="240" w:lineRule="auto"/>
        <w:jc w:val="both"/>
        <w:rPr>
          <w:rFonts w:ascii="Book Antiqua" w:hAnsi="Book Antiqua"/>
          <w:sz w:val="21"/>
          <w:szCs w:val="21"/>
        </w:rPr>
      </w:pPr>
      <w:r w:rsidRPr="005F31BD">
        <w:rPr>
          <w:rFonts w:ascii="Book Antiqua" w:hAnsi="Book Antiqua"/>
          <w:sz w:val="21"/>
          <w:szCs w:val="21"/>
        </w:rPr>
        <w:t>(4</w:t>
      </w:r>
      <w:r w:rsidR="004932CB" w:rsidRPr="005F31BD">
        <w:rPr>
          <w:rFonts w:ascii="Book Antiqua" w:hAnsi="Book Antiqua"/>
          <w:sz w:val="21"/>
          <w:szCs w:val="21"/>
        </w:rPr>
        <w:t>) Az az ingatlantulajdonos, aki</w:t>
      </w:r>
    </w:p>
    <w:p w:rsidR="00CE4B98" w:rsidRPr="005F31BD" w:rsidRDefault="00CE4B98" w:rsidP="00CE4B98">
      <w:pPr>
        <w:pStyle w:val="Szvegtrzs"/>
        <w:spacing w:after="0" w:line="240" w:lineRule="auto"/>
        <w:jc w:val="both"/>
        <w:rPr>
          <w:rFonts w:ascii="Book Antiqua" w:eastAsia="Times New Roman" w:hAnsi="Book Antiqua" w:cs="Times New Roman"/>
          <w:sz w:val="21"/>
          <w:szCs w:val="21"/>
          <w:lang w:eastAsia="hu-HU"/>
        </w:rPr>
      </w:pPr>
      <w:r w:rsidRPr="005F31BD">
        <w:rPr>
          <w:rFonts w:ascii="Book Antiqua" w:hAnsi="Book Antiqua"/>
          <w:sz w:val="21"/>
          <w:szCs w:val="21"/>
        </w:rPr>
        <w:t>a)</w:t>
      </w:r>
      <w:r w:rsidR="004932CB" w:rsidRPr="005F31BD">
        <w:rPr>
          <w:rFonts w:ascii="Book Antiqua" w:eastAsia="Times New Roman" w:hAnsi="Book Antiqua" w:cs="Times New Roman"/>
          <w:sz w:val="21"/>
          <w:szCs w:val="21"/>
          <w:lang w:eastAsia="hu-HU"/>
        </w:rPr>
        <w:t xml:space="preserve"> az ingatlana előtti járdaszakasz (járda hiányában egy méter széles területsáv, illetőleg ha a járda mellett zöldsáv is van, az úttestig terjedő teljes terület), </w:t>
      </w:r>
    </w:p>
    <w:p w:rsidR="00CE4B98" w:rsidRPr="005F31BD" w:rsidRDefault="00CE4B98" w:rsidP="00CE4B98">
      <w:pPr>
        <w:pStyle w:val="Szvegtrzs"/>
        <w:spacing w:after="0" w:line="240" w:lineRule="auto"/>
        <w:jc w:val="both"/>
        <w:rPr>
          <w:rFonts w:ascii="Book Antiqua" w:eastAsia="Times New Roman" w:hAnsi="Book Antiqua" w:cs="Times New Roman"/>
          <w:sz w:val="21"/>
          <w:szCs w:val="21"/>
          <w:lang w:eastAsia="hu-HU"/>
        </w:rPr>
      </w:pPr>
      <w:r w:rsidRPr="005F31BD">
        <w:rPr>
          <w:rFonts w:ascii="Book Antiqua" w:eastAsia="Times New Roman" w:hAnsi="Book Antiqua" w:cs="Times New Roman"/>
          <w:sz w:val="21"/>
          <w:szCs w:val="21"/>
          <w:lang w:eastAsia="hu-HU"/>
        </w:rPr>
        <w:t xml:space="preserve">b) </w:t>
      </w:r>
      <w:r w:rsidR="004932CB" w:rsidRPr="005F31BD">
        <w:rPr>
          <w:rFonts w:ascii="Book Antiqua" w:eastAsia="Times New Roman" w:hAnsi="Book Antiqua" w:cs="Times New Roman"/>
          <w:sz w:val="21"/>
          <w:szCs w:val="21"/>
          <w:lang w:eastAsia="hu-HU"/>
        </w:rPr>
        <w:t>a járdaszakasz melletti</w:t>
      </w:r>
      <w:r w:rsidRPr="005F31BD">
        <w:rPr>
          <w:rFonts w:ascii="Book Antiqua" w:eastAsia="Times New Roman" w:hAnsi="Book Antiqua" w:cs="Times New Roman"/>
          <w:sz w:val="21"/>
          <w:szCs w:val="21"/>
          <w:lang w:eastAsia="hu-HU"/>
        </w:rPr>
        <w:t xml:space="preserve"> nyílt árok és ennek műtárgyai, továbbá </w:t>
      </w:r>
    </w:p>
    <w:p w:rsidR="00364266" w:rsidRPr="005F31BD" w:rsidRDefault="00CE4B98" w:rsidP="00CE4B98">
      <w:pPr>
        <w:pStyle w:val="Szvegtrzs"/>
        <w:spacing w:after="0" w:line="240" w:lineRule="auto"/>
        <w:jc w:val="both"/>
        <w:rPr>
          <w:rFonts w:ascii="Book Antiqua" w:hAnsi="Book Antiqua"/>
          <w:sz w:val="21"/>
          <w:szCs w:val="21"/>
        </w:rPr>
      </w:pPr>
      <w:r w:rsidRPr="005F31BD">
        <w:rPr>
          <w:rFonts w:ascii="Book Antiqua" w:eastAsia="Times New Roman" w:hAnsi="Book Antiqua" w:cs="Times New Roman"/>
          <w:sz w:val="21"/>
          <w:szCs w:val="21"/>
          <w:lang w:eastAsia="hu-HU"/>
        </w:rPr>
        <w:t xml:space="preserve">c) </w:t>
      </w:r>
      <w:r w:rsidRPr="005F31BD">
        <w:rPr>
          <w:rFonts w:ascii="Book Antiqua" w:hAnsi="Book Antiqua"/>
          <w:sz w:val="21"/>
          <w:szCs w:val="21"/>
        </w:rPr>
        <w:t xml:space="preserve">tömbtelken a külön tulajdonban álló egyes épületek gyalogos megközelítésére és körüljárására szolgáló terület tisztán tartásáról, a csapadékvíz zavartalan lefolyását akadályozó anyagok és más hulladékok eltávolításáról nem gondoskodik, </w:t>
      </w:r>
      <w:r w:rsidR="004932CB" w:rsidRPr="005F31BD">
        <w:rPr>
          <w:rFonts w:ascii="Book Antiqua" w:hAnsi="Book Antiqua"/>
          <w:sz w:val="21"/>
          <w:szCs w:val="21"/>
        </w:rPr>
        <w:t>közösségi együttélés alapvető szabályait sértő magatartást követ el.</w:t>
      </w:r>
    </w:p>
    <w:p w:rsidR="00CE4B98" w:rsidRPr="005F31BD" w:rsidRDefault="00CE4B98" w:rsidP="00CE4B98">
      <w:pPr>
        <w:pStyle w:val="Szvegtrzs"/>
        <w:spacing w:after="0" w:line="240" w:lineRule="auto"/>
        <w:jc w:val="both"/>
        <w:rPr>
          <w:rFonts w:ascii="Book Antiqua" w:hAnsi="Book Antiqua"/>
          <w:sz w:val="21"/>
          <w:szCs w:val="21"/>
        </w:rPr>
      </w:pPr>
    </w:p>
    <w:p w:rsidR="00BE7FB1" w:rsidRPr="005F31BD" w:rsidRDefault="00BA708B" w:rsidP="00F245CD">
      <w:pPr>
        <w:pStyle w:val="Szvegtrzs"/>
        <w:tabs>
          <w:tab w:val="left" w:pos="716"/>
          <w:tab w:val="center" w:pos="4819"/>
        </w:tabs>
        <w:spacing w:before="240" w:after="240" w:line="240" w:lineRule="auto"/>
        <w:jc w:val="center"/>
        <w:rPr>
          <w:rFonts w:ascii="Book Antiqua" w:hAnsi="Book Antiqua"/>
          <w:b/>
          <w:bCs/>
          <w:sz w:val="21"/>
          <w:szCs w:val="21"/>
        </w:rPr>
      </w:pPr>
      <w:r w:rsidRPr="005F31BD">
        <w:rPr>
          <w:rFonts w:ascii="Book Antiqua" w:hAnsi="Book Antiqua"/>
          <w:b/>
          <w:bCs/>
          <w:sz w:val="21"/>
          <w:szCs w:val="21"/>
        </w:rPr>
        <w:t xml:space="preserve">14. </w:t>
      </w:r>
      <w:r w:rsidRPr="005F31BD">
        <w:rPr>
          <w:rFonts w:ascii="Book Antiqua" w:hAnsi="Book Antiqua"/>
          <w:b/>
          <w:bCs/>
          <w:sz w:val="21"/>
          <w:szCs w:val="21"/>
        </w:rPr>
        <w:tab/>
        <w:t>Közterület használatával kapcsolatos közösségi együttélést sértő magatartások</w:t>
      </w:r>
      <w:r w:rsidRPr="005F31BD">
        <w:rPr>
          <w:rFonts w:ascii="Book Antiqua" w:hAnsi="Book Antiqua"/>
          <w:b/>
          <w:bCs/>
          <w:sz w:val="21"/>
          <w:szCs w:val="21"/>
        </w:rPr>
        <w:br/>
      </w:r>
      <w:r w:rsidRPr="005F31BD">
        <w:rPr>
          <w:rFonts w:ascii="Book Antiqua" w:hAnsi="Book Antiqua"/>
          <w:b/>
          <w:bCs/>
          <w:sz w:val="21"/>
          <w:szCs w:val="21"/>
        </w:rPr>
        <w:br/>
      </w:r>
      <w:r w:rsidR="00FF76A1" w:rsidRPr="005F31BD">
        <w:rPr>
          <w:rFonts w:ascii="Book Antiqua" w:hAnsi="Book Antiqua"/>
          <w:b/>
          <w:bCs/>
          <w:sz w:val="21"/>
          <w:szCs w:val="21"/>
        </w:rPr>
        <w:t>1</w:t>
      </w:r>
      <w:r w:rsidR="00364266" w:rsidRPr="005F31BD">
        <w:rPr>
          <w:rFonts w:ascii="Book Antiqua" w:hAnsi="Book Antiqua"/>
          <w:b/>
          <w:bCs/>
          <w:sz w:val="21"/>
          <w:szCs w:val="21"/>
        </w:rPr>
        <w:t>7</w:t>
      </w:r>
      <w:r w:rsidR="00FF76A1" w:rsidRPr="005F31BD">
        <w:rPr>
          <w:rFonts w:ascii="Book Antiqua" w:hAnsi="Book Antiqua"/>
          <w:b/>
          <w:bCs/>
          <w:sz w:val="21"/>
          <w:szCs w:val="21"/>
        </w:rPr>
        <w:t>. §</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Közösségi együttélés alapvető szabályaival ellentétes magatartást valósít meg, aki</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a) közterületet közterület-használati engedély vagy hozzájárulás nélkül, vagy az abban foglaltaktól eltérő módon, vagy azt meghaladó mértékben használja,</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b) bejelentésköteles közterület-használati tevékenységet bejelentés nélkül, vagy az abban foglaltaktól eltérően használja</w:t>
      </w:r>
      <w:r w:rsidR="00CE2CB5" w:rsidRPr="005F31BD">
        <w:rPr>
          <w:rFonts w:ascii="Book Antiqua" w:hAnsi="Book Antiqua"/>
          <w:sz w:val="21"/>
          <w:szCs w:val="21"/>
        </w:rPr>
        <w:t>,</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c) közterületen a közhasználatú létesítményeket rendeltetéstől eltérő módon használja, vagy szennyezi, rongálja,</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d) közterületen zaklató, másokat zavaró módon árusít, nyújt szolgáltatást,</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e) a közút területének járműközlekedésre szolgáló részén kereskedelmi tevékenységet folytat, kivéve engedélyezett mozgóbolt üzemeltetése</w:t>
      </w:r>
      <w:r w:rsidR="00CE2CB5" w:rsidRPr="005F31BD">
        <w:rPr>
          <w:rFonts w:ascii="Book Antiqua" w:hAnsi="Book Antiqua"/>
          <w:sz w:val="21"/>
          <w:szCs w:val="21"/>
        </w:rPr>
        <w:t>,</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f) a külön jogszabályok által a közterületen árusításra megengedett termékeken kívül eső terméket értékesít,</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g) közterületen (beleértve a parkolót is) sátorozik, kempingezik, parkoló gépjárműben lakókocsiban tölt éjszakát,</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h) gépjárművet járó motor mellett 15 percen túl várakoztat</w:t>
      </w:r>
      <w:r w:rsidR="00CE2CB5" w:rsidRPr="005F31BD">
        <w:rPr>
          <w:rFonts w:ascii="Book Antiqua" w:hAnsi="Book Antiqua"/>
          <w:sz w:val="21"/>
          <w:szCs w:val="21"/>
        </w:rPr>
        <w:t>,</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i) közterületet engedély nélkül vagy attól eltérően lekerít, a közhasználat elől elzár (beleértve a közterület ingatlan előtti és a közúttal vagy járdával határos gondozott részének védelmére kihelyezett kő, fém, karó huzal vagy bármely anyag, amely a közforgalmi terület használata során balesetveszélyt idézhet elő)</w:t>
      </w:r>
      <w:r w:rsidR="00CE2CB5" w:rsidRPr="005F31BD">
        <w:rPr>
          <w:rFonts w:ascii="Book Antiqua" w:hAnsi="Book Antiqua"/>
          <w:sz w:val="21"/>
          <w:szCs w:val="21"/>
        </w:rPr>
        <w:t>,</w:t>
      </w:r>
    </w:p>
    <w:p w:rsidR="00BA708B" w:rsidRPr="005F31BD" w:rsidRDefault="00BA708B" w:rsidP="00F245CD">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j) közterület jogszerű használatára való felszólítást figyelmen kívül hagy vagy arra vonatkozó intézkedést akadályoz</w:t>
      </w:r>
      <w:r w:rsidR="00CE2CB5" w:rsidRPr="005F31BD">
        <w:rPr>
          <w:rFonts w:ascii="Book Antiqua" w:hAnsi="Book Antiqua"/>
          <w:sz w:val="21"/>
          <w:szCs w:val="21"/>
        </w:rPr>
        <w:t>,</w:t>
      </w:r>
    </w:p>
    <w:p w:rsidR="00CE2CB5" w:rsidRPr="005F31BD" w:rsidRDefault="00BA708B" w:rsidP="00CE2CB5">
      <w:pPr>
        <w:pStyle w:val="Szvegtrzs"/>
        <w:spacing w:before="280" w:after="0" w:line="240" w:lineRule="auto"/>
        <w:contextualSpacing/>
        <w:jc w:val="both"/>
        <w:rPr>
          <w:rFonts w:ascii="Book Antiqua" w:hAnsi="Book Antiqua"/>
          <w:sz w:val="21"/>
          <w:szCs w:val="21"/>
        </w:rPr>
      </w:pPr>
      <w:r w:rsidRPr="005F31BD">
        <w:rPr>
          <w:rFonts w:ascii="Book Antiqua" w:hAnsi="Book Antiqua"/>
          <w:sz w:val="21"/>
          <w:szCs w:val="21"/>
        </w:rPr>
        <w:t>k) közterületen lévő műtárgyak felületét, vagy falfelület látható módon megváltoztatja (megrongálja, összefestékezi, összefirkálja, szennyezi)</w:t>
      </w:r>
      <w:r w:rsidR="00CE2CB5" w:rsidRPr="005F31BD">
        <w:rPr>
          <w:rFonts w:ascii="Book Antiqua" w:hAnsi="Book Antiqua"/>
          <w:sz w:val="21"/>
          <w:szCs w:val="21"/>
        </w:rPr>
        <w:t>;</w:t>
      </w:r>
    </w:p>
    <w:p w:rsidR="00CE2CB5" w:rsidRPr="005F31BD" w:rsidRDefault="00CE2CB5" w:rsidP="00CE2CB5">
      <w:pPr>
        <w:pStyle w:val="Szvegtrzs"/>
        <w:spacing w:before="280" w:after="0" w:line="240" w:lineRule="auto"/>
        <w:contextualSpacing/>
        <w:jc w:val="both"/>
        <w:rPr>
          <w:rFonts w:ascii="Book Antiqua" w:eastAsia="Times New Roman" w:hAnsi="Book Antiqua" w:cs="Times New Roman"/>
          <w:sz w:val="21"/>
          <w:szCs w:val="21"/>
          <w:lang w:eastAsia="hu-HU"/>
        </w:rPr>
      </w:pPr>
      <w:r w:rsidRPr="005F31BD">
        <w:rPr>
          <w:rFonts w:ascii="Book Antiqua" w:eastAsia="Times New Roman" w:hAnsi="Book Antiqua" w:cs="Times New Roman"/>
          <w:sz w:val="21"/>
          <w:szCs w:val="21"/>
          <w:lang w:eastAsia="hu-HU"/>
        </w:rPr>
        <w:t xml:space="preserve">l) aki közúti közlekedésben való részvétel feltételeinek meg nem felelő </w:t>
      </w:r>
      <w:r w:rsidR="00CD06DB" w:rsidRPr="005F31BD">
        <w:rPr>
          <w:rFonts w:ascii="Book Antiqua" w:eastAsia="Times New Roman" w:hAnsi="Book Antiqua" w:cs="Times New Roman"/>
          <w:sz w:val="21"/>
          <w:szCs w:val="21"/>
          <w:lang w:eastAsia="hu-HU"/>
        </w:rPr>
        <w:t xml:space="preserve">vagy üzemképtelen </w:t>
      </w:r>
      <w:r w:rsidRPr="005F31BD">
        <w:rPr>
          <w:rFonts w:ascii="Book Antiqua" w:eastAsia="Times New Roman" w:hAnsi="Book Antiqua" w:cs="Times New Roman"/>
          <w:sz w:val="21"/>
          <w:szCs w:val="21"/>
          <w:lang w:eastAsia="hu-HU"/>
        </w:rPr>
        <w:t>járművet a közterületen engedély nélkül tárol;</w:t>
      </w:r>
    </w:p>
    <w:p w:rsidR="00301576" w:rsidRPr="005F31BD" w:rsidRDefault="00CE2CB5" w:rsidP="00301576">
      <w:pPr>
        <w:pStyle w:val="Szvegtrzs"/>
        <w:spacing w:before="280" w:after="0" w:line="240" w:lineRule="auto"/>
        <w:contextualSpacing/>
        <w:jc w:val="both"/>
        <w:rPr>
          <w:rFonts w:ascii="Book Antiqua" w:eastAsia="Times New Roman" w:hAnsi="Book Antiqua" w:cs="Times New Roman"/>
          <w:sz w:val="21"/>
          <w:szCs w:val="21"/>
          <w:lang w:eastAsia="hu-HU"/>
        </w:rPr>
      </w:pPr>
      <w:r w:rsidRPr="005F31BD">
        <w:rPr>
          <w:rFonts w:ascii="Book Antiqua" w:eastAsia="Times New Roman" w:hAnsi="Book Antiqua" w:cs="Times New Roman"/>
          <w:sz w:val="21"/>
          <w:szCs w:val="21"/>
          <w:lang w:eastAsia="hu-HU"/>
        </w:rPr>
        <w:t>m) aki közúti közlekedési szolgáltatáshoz használt és egyéb más magáncélú felhasználású – 3500 kg legnagyobb megengedett össztömeget meghaladó – bármely járművet (autóbusz, tehergépkocsi, mezőgazdasági vontató, lassú jármű), járműszerelvényt a jogszabályban rögzített időn túl a közterületen érvényes közterület-foglalási engedély hiányában tárol,</w:t>
      </w:r>
    </w:p>
    <w:p w:rsidR="00301576" w:rsidRPr="005F31BD" w:rsidRDefault="00301576" w:rsidP="00301576">
      <w:pPr>
        <w:pStyle w:val="Szvegtrzs"/>
        <w:spacing w:before="280" w:after="0" w:line="240" w:lineRule="auto"/>
        <w:contextualSpacing/>
        <w:jc w:val="both"/>
        <w:rPr>
          <w:rFonts w:ascii="Book Antiqua" w:eastAsia="Times New Roman" w:hAnsi="Book Antiqua" w:cs="Times New Roman"/>
          <w:sz w:val="21"/>
          <w:szCs w:val="21"/>
          <w:lang w:eastAsia="hu-HU"/>
        </w:rPr>
      </w:pPr>
      <w:r w:rsidRPr="005F31BD">
        <w:rPr>
          <w:rFonts w:ascii="Book Antiqua" w:eastAsia="Times New Roman" w:hAnsi="Book Antiqua" w:cs="Times New Roman"/>
          <w:sz w:val="21"/>
          <w:szCs w:val="21"/>
          <w:lang w:eastAsia="hu-HU"/>
        </w:rPr>
        <w:t>n) aki az épületek akadálymentes megközelítését biztosító útvonalak és felszerelési tárgyak rendeltetésszerű használatát akadályozza. E magatartást követi el különösen az, aki a mozgáskorlátozottak közlekedését biztosító útvonalon, feljárón kerékpárt, motorkerékpárt, babakocsit, egyéb tárgyat úgy helyez el, hogy azzal akadályozza a közlekedést biztosító útvonal rendeltetésszerű használatát, illetve a kapaszkodó korlát használatát bármilyen módon akadályozza.</w:t>
      </w:r>
    </w:p>
    <w:p w:rsidR="00CE2CB5" w:rsidRPr="005F31BD" w:rsidRDefault="00CE2CB5" w:rsidP="00CE2CB5">
      <w:pPr>
        <w:pStyle w:val="Szvegtrzs"/>
        <w:spacing w:before="280" w:after="0" w:line="240" w:lineRule="auto"/>
        <w:contextualSpacing/>
        <w:jc w:val="both"/>
        <w:rPr>
          <w:rFonts w:ascii="Book Antiqua" w:hAnsi="Book Antiqua"/>
          <w:sz w:val="21"/>
          <w:szCs w:val="21"/>
        </w:rPr>
      </w:pPr>
    </w:p>
    <w:p w:rsidR="00BE7FB1" w:rsidRPr="005F31BD" w:rsidRDefault="00BD0ABF" w:rsidP="00F245CD">
      <w:pPr>
        <w:pStyle w:val="Szvegtrzs"/>
        <w:spacing w:before="280" w:after="0" w:line="240" w:lineRule="auto"/>
        <w:jc w:val="center"/>
        <w:rPr>
          <w:rFonts w:ascii="Book Antiqua" w:hAnsi="Book Antiqua"/>
          <w:b/>
          <w:bCs/>
          <w:sz w:val="21"/>
          <w:szCs w:val="21"/>
        </w:rPr>
      </w:pPr>
      <w:r w:rsidRPr="005F31BD">
        <w:rPr>
          <w:rFonts w:ascii="Book Antiqua" w:hAnsi="Book Antiqua"/>
          <w:b/>
          <w:bCs/>
          <w:sz w:val="21"/>
          <w:szCs w:val="21"/>
        </w:rPr>
        <w:t>15</w:t>
      </w:r>
      <w:r w:rsidR="00FF76A1" w:rsidRPr="005F31BD">
        <w:rPr>
          <w:rFonts w:ascii="Book Antiqua" w:hAnsi="Book Antiqua"/>
          <w:b/>
          <w:bCs/>
          <w:sz w:val="21"/>
          <w:szCs w:val="21"/>
        </w:rPr>
        <w:t>. Záró rendelkezések</w:t>
      </w:r>
    </w:p>
    <w:p w:rsidR="00BE7FB1" w:rsidRPr="005F31BD" w:rsidRDefault="00BD0ABF" w:rsidP="00F245CD">
      <w:pPr>
        <w:pStyle w:val="Szvegtrzs"/>
        <w:spacing w:before="240" w:after="240" w:line="240" w:lineRule="auto"/>
        <w:jc w:val="center"/>
        <w:rPr>
          <w:rFonts w:ascii="Book Antiqua" w:hAnsi="Book Antiqua"/>
          <w:b/>
          <w:bCs/>
          <w:sz w:val="21"/>
          <w:szCs w:val="21"/>
        </w:rPr>
      </w:pPr>
      <w:r w:rsidRPr="005F31BD">
        <w:rPr>
          <w:rFonts w:ascii="Book Antiqua" w:hAnsi="Book Antiqua"/>
          <w:b/>
          <w:bCs/>
          <w:sz w:val="21"/>
          <w:szCs w:val="21"/>
        </w:rPr>
        <w:t>1</w:t>
      </w:r>
      <w:r w:rsidR="00FF76A1" w:rsidRPr="005F31BD">
        <w:rPr>
          <w:rFonts w:ascii="Book Antiqua" w:hAnsi="Book Antiqua"/>
          <w:b/>
          <w:bCs/>
          <w:sz w:val="21"/>
          <w:szCs w:val="21"/>
        </w:rPr>
        <w:t>8. §</w:t>
      </w:r>
    </w:p>
    <w:p w:rsidR="001308A2" w:rsidRPr="005F31BD" w:rsidRDefault="00FF76A1" w:rsidP="001308A2">
      <w:pPr>
        <w:pStyle w:val="Szvegtrzs"/>
        <w:spacing w:after="0" w:line="240" w:lineRule="auto"/>
        <w:jc w:val="both"/>
        <w:rPr>
          <w:rFonts w:ascii="Book Antiqua" w:hAnsi="Book Antiqua"/>
          <w:sz w:val="21"/>
          <w:szCs w:val="21"/>
        </w:rPr>
      </w:pPr>
      <w:r w:rsidRPr="005F31BD">
        <w:rPr>
          <w:rFonts w:ascii="Book Antiqua" w:hAnsi="Book Antiqua"/>
          <w:sz w:val="21"/>
          <w:szCs w:val="21"/>
        </w:rPr>
        <w:t>Ez a ren</w:t>
      </w:r>
      <w:r w:rsidR="00BD0ABF" w:rsidRPr="005F31BD">
        <w:rPr>
          <w:rFonts w:ascii="Book Antiqua" w:hAnsi="Book Antiqua"/>
          <w:sz w:val="21"/>
          <w:szCs w:val="21"/>
        </w:rPr>
        <w:t>delet 2025</w:t>
      </w:r>
      <w:r w:rsidRPr="005F31BD">
        <w:rPr>
          <w:rFonts w:ascii="Book Antiqua" w:hAnsi="Book Antiqua"/>
          <w:sz w:val="21"/>
          <w:szCs w:val="21"/>
        </w:rPr>
        <w:t xml:space="preserve">. </w:t>
      </w:r>
      <w:r w:rsidR="00630987" w:rsidRPr="005F31BD">
        <w:rPr>
          <w:rFonts w:ascii="Book Antiqua" w:hAnsi="Book Antiqua"/>
          <w:sz w:val="21"/>
          <w:szCs w:val="21"/>
        </w:rPr>
        <w:t>március 1-jén</w:t>
      </w:r>
      <w:r w:rsidR="001308A2" w:rsidRPr="005F31BD">
        <w:rPr>
          <w:rFonts w:ascii="Book Antiqua" w:hAnsi="Book Antiqua"/>
          <w:sz w:val="21"/>
          <w:szCs w:val="21"/>
        </w:rPr>
        <w:t xml:space="preserve"> lép hatályba.</w:t>
      </w:r>
    </w:p>
    <w:p w:rsidR="001F6D96" w:rsidRPr="005F31BD" w:rsidRDefault="001F6D96" w:rsidP="001308A2">
      <w:pPr>
        <w:pStyle w:val="Szvegtrzs"/>
        <w:spacing w:after="0" w:line="240" w:lineRule="auto"/>
        <w:jc w:val="both"/>
        <w:rPr>
          <w:rFonts w:ascii="Book Antiqua" w:hAnsi="Book Antiqua"/>
          <w:sz w:val="21"/>
          <w:szCs w:val="21"/>
        </w:rPr>
      </w:pPr>
    </w:p>
    <w:p w:rsidR="001F6D96" w:rsidRPr="005F31BD" w:rsidRDefault="001F6D96" w:rsidP="001308A2">
      <w:pPr>
        <w:pStyle w:val="Szvegtrzs"/>
        <w:spacing w:after="0" w:line="240" w:lineRule="auto"/>
        <w:jc w:val="both"/>
        <w:rPr>
          <w:rFonts w:ascii="Book Antiqua" w:hAnsi="Book Antiqua"/>
          <w:sz w:val="21"/>
          <w:szCs w:val="21"/>
        </w:rPr>
      </w:pPr>
    </w:p>
    <w:p w:rsidR="00BE7FB1" w:rsidRPr="005F31BD" w:rsidRDefault="00BE7FB1" w:rsidP="00F245CD">
      <w:pPr>
        <w:pStyle w:val="Szvegtrzs"/>
        <w:spacing w:line="240" w:lineRule="auto"/>
        <w:rPr>
          <w:rFonts w:ascii="Book Antiqua" w:hAnsi="Book Antiqua"/>
          <w:sz w:val="21"/>
          <w:szCs w:val="21"/>
        </w:rPr>
      </w:pPr>
    </w:p>
    <w:p w:rsidR="00630987" w:rsidRPr="005F31BD" w:rsidRDefault="00630987" w:rsidP="00F245CD">
      <w:pPr>
        <w:pStyle w:val="Szvegtrzs"/>
        <w:spacing w:line="240" w:lineRule="auto"/>
        <w:rPr>
          <w:rFonts w:ascii="Book Antiqua" w:hAnsi="Book Antiqua"/>
          <w:sz w:val="21"/>
          <w:szCs w:val="21"/>
        </w:rPr>
      </w:pPr>
    </w:p>
    <w:sectPr w:rsidR="00630987" w:rsidRPr="005F31BD">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E7" w:rsidRDefault="00FF76A1">
      <w:r>
        <w:separator/>
      </w:r>
    </w:p>
  </w:endnote>
  <w:endnote w:type="continuationSeparator" w:id="0">
    <w:p w:rsidR="005767E7" w:rsidRDefault="00FF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panose1 w:val="020B0604020202020204"/>
    <w:charset w:val="EE"/>
    <w:family w:val="swiss"/>
    <w:pitch w:val="variable"/>
    <w:sig w:usb0="E0000AFF" w:usb1="500078FF" w:usb2="00000021" w:usb3="00000000" w:csb0="000001BF" w:csb1="00000000"/>
  </w:font>
  <w:font w:name="OpenSymbol">
    <w:altName w:val="Courier New"/>
    <w:panose1 w:val="05010000000000000000"/>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FB1" w:rsidRDefault="00FF76A1">
    <w:pPr>
      <w:pStyle w:val="llb"/>
      <w:jc w:val="center"/>
    </w:pPr>
    <w:r>
      <w:fldChar w:fldCharType="begin"/>
    </w:r>
    <w:r>
      <w:instrText>PAGE</w:instrText>
    </w:r>
    <w:r>
      <w:fldChar w:fldCharType="separate"/>
    </w:r>
    <w:r w:rsidR="007F5C4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FB1" w:rsidRDefault="00FF76A1">
      <w:pPr>
        <w:rPr>
          <w:sz w:val="12"/>
        </w:rPr>
      </w:pPr>
      <w:r>
        <w:separator/>
      </w:r>
    </w:p>
  </w:footnote>
  <w:footnote w:type="continuationSeparator" w:id="0">
    <w:p w:rsidR="00BE7FB1" w:rsidRDefault="00FF76A1">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27AA"/>
    <w:multiLevelType w:val="hybridMultilevel"/>
    <w:tmpl w:val="957427DC"/>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D6E4846"/>
    <w:multiLevelType w:val="multilevel"/>
    <w:tmpl w:val="B562216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B1"/>
    <w:rsid w:val="00062680"/>
    <w:rsid w:val="000B4B66"/>
    <w:rsid w:val="0012169A"/>
    <w:rsid w:val="001308A2"/>
    <w:rsid w:val="001F6D96"/>
    <w:rsid w:val="00242BBE"/>
    <w:rsid w:val="00251E49"/>
    <w:rsid w:val="00252698"/>
    <w:rsid w:val="002B726A"/>
    <w:rsid w:val="00301576"/>
    <w:rsid w:val="00364266"/>
    <w:rsid w:val="003A5A69"/>
    <w:rsid w:val="00413BC4"/>
    <w:rsid w:val="00433618"/>
    <w:rsid w:val="004932CB"/>
    <w:rsid w:val="004B7F40"/>
    <w:rsid w:val="00544BEE"/>
    <w:rsid w:val="005767E7"/>
    <w:rsid w:val="005F31BD"/>
    <w:rsid w:val="00630987"/>
    <w:rsid w:val="00656716"/>
    <w:rsid w:val="00681584"/>
    <w:rsid w:val="006B0FBD"/>
    <w:rsid w:val="0077438D"/>
    <w:rsid w:val="007D5883"/>
    <w:rsid w:val="007F5C47"/>
    <w:rsid w:val="00815B2C"/>
    <w:rsid w:val="00823662"/>
    <w:rsid w:val="008774D5"/>
    <w:rsid w:val="008A161A"/>
    <w:rsid w:val="008F7E38"/>
    <w:rsid w:val="009A6695"/>
    <w:rsid w:val="009A7E66"/>
    <w:rsid w:val="00A82725"/>
    <w:rsid w:val="00B16F67"/>
    <w:rsid w:val="00B20ECD"/>
    <w:rsid w:val="00B81EAA"/>
    <w:rsid w:val="00BA708B"/>
    <w:rsid w:val="00BC21D8"/>
    <w:rsid w:val="00BD0ABF"/>
    <w:rsid w:val="00BE7FB1"/>
    <w:rsid w:val="00BF6573"/>
    <w:rsid w:val="00C3701B"/>
    <w:rsid w:val="00C63539"/>
    <w:rsid w:val="00C943C6"/>
    <w:rsid w:val="00CD06DB"/>
    <w:rsid w:val="00CE2CB5"/>
    <w:rsid w:val="00CE4B98"/>
    <w:rsid w:val="00D1048F"/>
    <w:rsid w:val="00D64811"/>
    <w:rsid w:val="00E23A0A"/>
    <w:rsid w:val="00EA497F"/>
    <w:rsid w:val="00F245CD"/>
    <w:rsid w:val="00F47131"/>
    <w:rsid w:val="00F52AE4"/>
    <w:rsid w:val="00F8531A"/>
    <w:rsid w:val="00F86BE9"/>
    <w:rsid w:val="00FF76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33C0D-EF7A-4B9A-95C9-6D067F9E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 w:type="character" w:customStyle="1" w:styleId="SzvegtrzsChar">
    <w:name w:val="Szövegtörzs Char"/>
    <w:basedOn w:val="Bekezdsalapbettpusa"/>
    <w:link w:val="Szvegtrzs"/>
    <w:rsid w:val="008774D5"/>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2205</Words>
  <Characters>15220</Characters>
  <Application>Microsoft Office Word</Application>
  <DocSecurity>4</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Molnár Zsuzsanna</dc:creator>
  <dc:description/>
  <cp:lastModifiedBy>Beke Vanda Ibolya</cp:lastModifiedBy>
  <cp:revision>2</cp:revision>
  <dcterms:created xsi:type="dcterms:W3CDTF">2024-12-17T10:07:00Z</dcterms:created>
  <dcterms:modified xsi:type="dcterms:W3CDTF">2024-12-17T10:07:00Z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